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D2" w:rsidRPr="00DA7ED2" w:rsidRDefault="00DA7ED2" w:rsidP="00DA7ED2">
      <w:pPr>
        <w:jc w:val="center"/>
        <w:rPr>
          <w:rFonts w:asciiTheme="majorEastAsia" w:eastAsiaTheme="majorEastAsia" w:hAnsiTheme="majorEastAsia"/>
          <w:sz w:val="44"/>
          <w:szCs w:val="44"/>
        </w:rPr>
      </w:pPr>
      <w:r w:rsidRPr="00DA7ED2">
        <w:rPr>
          <w:rFonts w:asciiTheme="majorEastAsia" w:eastAsiaTheme="majorEastAsia" w:hAnsiTheme="majorEastAsia" w:hint="eastAsia"/>
          <w:sz w:val="44"/>
          <w:szCs w:val="44"/>
        </w:rPr>
        <w:t>三角轮胎股份有限公司</w:t>
      </w:r>
    </w:p>
    <w:p w:rsidR="00DA7ED2" w:rsidRPr="00DA7ED2" w:rsidRDefault="00DA7ED2" w:rsidP="00DA7ED2">
      <w:pPr>
        <w:jc w:val="center"/>
        <w:rPr>
          <w:rFonts w:asciiTheme="majorEastAsia" w:eastAsiaTheme="majorEastAsia" w:hAnsiTheme="majorEastAsia"/>
          <w:sz w:val="44"/>
          <w:szCs w:val="44"/>
        </w:rPr>
      </w:pPr>
      <w:r w:rsidRPr="00DA7ED2">
        <w:rPr>
          <w:rFonts w:asciiTheme="majorEastAsia" w:eastAsiaTheme="majorEastAsia" w:hAnsiTheme="majorEastAsia" w:hint="eastAsia"/>
          <w:sz w:val="44"/>
          <w:szCs w:val="44"/>
        </w:rPr>
        <w:t>威海华阳橡胶科技分公司</w:t>
      </w:r>
    </w:p>
    <w:p w:rsidR="00DA7ED2" w:rsidRPr="00DA7ED2" w:rsidRDefault="00B3259B" w:rsidP="00DA7ED2">
      <w:pPr>
        <w:jc w:val="center"/>
      </w:pPr>
      <w:r>
        <w:rPr>
          <w:rFonts w:asciiTheme="majorEastAsia" w:eastAsiaTheme="majorEastAsia" w:hAnsiTheme="majorEastAsia" w:hint="eastAsia"/>
          <w:sz w:val="44"/>
          <w:szCs w:val="44"/>
        </w:rPr>
        <w:t>2022年</w:t>
      </w:r>
      <w:r w:rsidR="00DA7ED2" w:rsidRPr="00DA7ED2">
        <w:rPr>
          <w:rFonts w:asciiTheme="majorEastAsia" w:eastAsiaTheme="majorEastAsia" w:hAnsiTheme="majorEastAsia" w:hint="eastAsia"/>
          <w:sz w:val="44"/>
          <w:szCs w:val="44"/>
        </w:rPr>
        <w:t>土壤自行监测结果</w:t>
      </w:r>
      <w:r w:rsidR="00DA7ED2" w:rsidRPr="00DA7ED2">
        <w:cr/>
      </w:r>
    </w:p>
    <w:p w:rsidR="002D7410" w:rsidRDefault="00DA7ED2" w:rsidP="00DA7ED2">
      <w:pPr>
        <w:ind w:firstLineChars="200" w:firstLine="640"/>
        <w:rPr>
          <w:sz w:val="32"/>
          <w:szCs w:val="32"/>
        </w:rPr>
      </w:pPr>
      <w:r w:rsidRPr="00DA7ED2">
        <w:rPr>
          <w:rFonts w:hint="eastAsia"/>
          <w:sz w:val="32"/>
          <w:szCs w:val="32"/>
        </w:rPr>
        <w:t>三角轮胎股份有限公司威海华阳橡胶科技分公司系三角轮胎股份有限公司下设分公司，其土壤与有资质的第三方签订检测合同，并委托进行检测。</w:t>
      </w:r>
    </w:p>
    <w:p w:rsidR="003D3735" w:rsidRDefault="00DA7ED2" w:rsidP="002D7410">
      <w:pPr>
        <w:ind w:firstLineChars="200" w:firstLine="640"/>
        <w:rPr>
          <w:rFonts w:asciiTheme="minorEastAsia" w:hAnsiTheme="minorEastAsia"/>
          <w:sz w:val="32"/>
          <w:szCs w:val="32"/>
        </w:rPr>
      </w:pPr>
      <w:r w:rsidRPr="00DA7ED2">
        <w:rPr>
          <w:rFonts w:asciiTheme="minorEastAsia" w:hAnsiTheme="minorEastAsia" w:hint="eastAsia"/>
          <w:sz w:val="32"/>
          <w:szCs w:val="32"/>
        </w:rPr>
        <w:t>土壤：所测点位所</w:t>
      </w:r>
      <w:r w:rsidR="002D7410">
        <w:rPr>
          <w:rFonts w:asciiTheme="minorEastAsia" w:hAnsiTheme="minorEastAsia" w:hint="eastAsia"/>
          <w:sz w:val="32"/>
          <w:szCs w:val="32"/>
        </w:rPr>
        <w:t>测</w:t>
      </w:r>
      <w:r w:rsidRPr="00DA7ED2">
        <w:rPr>
          <w:rFonts w:asciiTheme="minorEastAsia" w:hAnsiTheme="minorEastAsia" w:hint="eastAsia"/>
          <w:sz w:val="32"/>
          <w:szCs w:val="32"/>
        </w:rPr>
        <w:t>项目结果符合 GB 36600-2018《土壤环境质量 建设用地土壤污染风险管控标准（试行）》</w:t>
      </w:r>
      <w:r w:rsidR="002D7410">
        <w:rPr>
          <w:rFonts w:asciiTheme="minorEastAsia" w:hAnsiTheme="minorEastAsia" w:hint="eastAsia"/>
          <w:sz w:val="32"/>
          <w:szCs w:val="32"/>
        </w:rPr>
        <w:t>第二类用地筛选值</w:t>
      </w:r>
      <w:r w:rsidRPr="00DA7ED2">
        <w:rPr>
          <w:rFonts w:asciiTheme="minorEastAsia" w:hAnsiTheme="minorEastAsia" w:hint="eastAsia"/>
          <w:sz w:val="32"/>
          <w:szCs w:val="32"/>
        </w:rPr>
        <w:t>，具体如下：</w:t>
      </w:r>
    </w:p>
    <w:tbl>
      <w:tblPr>
        <w:tblStyle w:val="a3"/>
        <w:tblW w:w="10490" w:type="dxa"/>
        <w:tblInd w:w="-601" w:type="dxa"/>
        <w:tblLook w:val="04A0" w:firstRow="1" w:lastRow="0" w:firstColumn="1" w:lastColumn="0" w:noHBand="0" w:noVBand="1"/>
      </w:tblPr>
      <w:tblGrid>
        <w:gridCol w:w="1702"/>
        <w:gridCol w:w="1935"/>
        <w:gridCol w:w="1719"/>
        <w:gridCol w:w="889"/>
        <w:gridCol w:w="3111"/>
        <w:gridCol w:w="1134"/>
      </w:tblGrid>
      <w:tr w:rsidR="007C54C3" w:rsidRPr="007C54C3" w:rsidTr="00C465B2">
        <w:tc>
          <w:tcPr>
            <w:tcW w:w="1702"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检测项目</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分析方法</w:t>
            </w:r>
          </w:p>
        </w:tc>
        <w:tc>
          <w:tcPr>
            <w:tcW w:w="171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检测依据</w:t>
            </w:r>
          </w:p>
        </w:tc>
        <w:tc>
          <w:tcPr>
            <w:tcW w:w="88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检测标准</w:t>
            </w:r>
          </w:p>
        </w:tc>
        <w:tc>
          <w:tcPr>
            <w:tcW w:w="3111"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检测结果</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（点位1/点位2/点位3）</w:t>
            </w:r>
          </w:p>
        </w:tc>
        <w:tc>
          <w:tcPr>
            <w:tcW w:w="1134"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单项判定</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proofErr w:type="gramStart"/>
            <w:r w:rsidRPr="007C54C3">
              <w:rPr>
                <w:rFonts w:asciiTheme="minorEastAsia" w:hAnsiTheme="minorEastAsia" w:hint="eastAsia"/>
                <w:sz w:val="24"/>
                <w:szCs w:val="24"/>
              </w:rPr>
              <w:t>砷</w:t>
            </w:r>
            <w:proofErr w:type="gramEnd"/>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w:t>
            </w:r>
            <w:r>
              <w:rPr>
                <w:rFonts w:asciiTheme="minorEastAsia" w:hAnsiTheme="minorEastAsia" w:hint="eastAsia"/>
                <w:sz w:val="24"/>
                <w:szCs w:val="24"/>
              </w:rPr>
              <w:t>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60</w:t>
            </w:r>
          </w:p>
        </w:tc>
        <w:tc>
          <w:tcPr>
            <w:tcW w:w="3111" w:type="dxa"/>
            <w:vAlign w:val="center"/>
          </w:tcPr>
          <w:p w:rsidR="007C54C3" w:rsidRPr="007C54C3" w:rsidRDefault="00B3259B" w:rsidP="0034151E">
            <w:pPr>
              <w:jc w:val="center"/>
              <w:rPr>
                <w:rFonts w:asciiTheme="minorEastAsia" w:hAnsiTheme="minorEastAsia"/>
                <w:sz w:val="24"/>
                <w:szCs w:val="24"/>
              </w:rPr>
            </w:pPr>
            <w:r>
              <w:rPr>
                <w:rFonts w:asciiTheme="minorEastAsia" w:hAnsiTheme="minorEastAsia" w:hint="eastAsia"/>
                <w:sz w:val="24"/>
                <w:szCs w:val="24"/>
              </w:rPr>
              <w:t>4.4/5.2</w:t>
            </w:r>
            <w:r w:rsidR="007C54C3">
              <w:rPr>
                <w:rFonts w:asciiTheme="minorEastAsia" w:hAnsiTheme="minorEastAsia" w:hint="eastAsia"/>
                <w:sz w:val="24"/>
                <w:szCs w:val="24"/>
              </w:rPr>
              <w:t>/</w:t>
            </w:r>
            <w:r w:rsidR="0034151E">
              <w:rPr>
                <w:rFonts w:asciiTheme="minorEastAsia" w:hAnsiTheme="minorEastAsia" w:hint="eastAsia"/>
                <w:sz w:val="24"/>
                <w:szCs w:val="24"/>
              </w:rPr>
              <w:t>1.2</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proofErr w:type="gramStart"/>
            <w:r w:rsidRPr="007C54C3">
              <w:rPr>
                <w:rFonts w:asciiTheme="minorEastAsia" w:hAnsiTheme="minorEastAsia" w:hint="eastAsia"/>
                <w:sz w:val="24"/>
                <w:szCs w:val="24"/>
              </w:rPr>
              <w:t>镉</w:t>
            </w:r>
            <w:proofErr w:type="gramEnd"/>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65</w:t>
            </w:r>
          </w:p>
        </w:tc>
        <w:tc>
          <w:tcPr>
            <w:tcW w:w="3111" w:type="dxa"/>
            <w:vAlign w:val="center"/>
          </w:tcPr>
          <w:p w:rsidR="007C54C3" w:rsidRPr="007C54C3" w:rsidRDefault="00B3259B" w:rsidP="00B3259B">
            <w:pPr>
              <w:jc w:val="center"/>
              <w:rPr>
                <w:rFonts w:asciiTheme="minorEastAsia" w:hAnsiTheme="minorEastAsia"/>
                <w:sz w:val="24"/>
                <w:szCs w:val="24"/>
              </w:rPr>
            </w:pPr>
            <w:r>
              <w:rPr>
                <w:rFonts w:asciiTheme="minorEastAsia" w:hAnsiTheme="minorEastAsia" w:hint="eastAsia"/>
                <w:sz w:val="24"/>
                <w:szCs w:val="24"/>
              </w:rPr>
              <w:t>0.42</w:t>
            </w:r>
            <w:r w:rsidR="007C54C3">
              <w:rPr>
                <w:rFonts w:asciiTheme="minorEastAsia" w:hAnsiTheme="minorEastAsia" w:hint="eastAsia"/>
                <w:sz w:val="24"/>
                <w:szCs w:val="24"/>
              </w:rPr>
              <w:t>/</w:t>
            </w:r>
            <w:r>
              <w:rPr>
                <w:rFonts w:asciiTheme="minorEastAsia" w:hAnsiTheme="minorEastAsia" w:hint="eastAsia"/>
                <w:sz w:val="24"/>
                <w:szCs w:val="24"/>
              </w:rPr>
              <w:t>0.25/</w:t>
            </w:r>
            <w:r w:rsidR="007C54C3">
              <w:rPr>
                <w:rFonts w:asciiTheme="minorEastAsia" w:hAnsiTheme="minorEastAsia" w:hint="eastAsia"/>
                <w:sz w:val="24"/>
                <w:szCs w:val="24"/>
              </w:rPr>
              <w:t>ND</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铬（六价）（</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碱溶液提取－火焰原子吸收分光光度法</w:t>
            </w:r>
          </w:p>
        </w:tc>
        <w:tc>
          <w:tcPr>
            <w:tcW w:w="1719"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sz w:val="24"/>
                <w:szCs w:val="24"/>
              </w:rPr>
              <w:t>HJ 1082-2019</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5.7</w:t>
            </w:r>
          </w:p>
        </w:tc>
        <w:tc>
          <w:tcPr>
            <w:tcW w:w="3111"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铜</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18000</w:t>
            </w:r>
          </w:p>
        </w:tc>
        <w:tc>
          <w:tcPr>
            <w:tcW w:w="3111" w:type="dxa"/>
            <w:vAlign w:val="center"/>
          </w:tcPr>
          <w:p w:rsidR="007C54C3" w:rsidRPr="007C54C3" w:rsidRDefault="00B3259B" w:rsidP="0034151E">
            <w:pPr>
              <w:jc w:val="center"/>
              <w:rPr>
                <w:rFonts w:asciiTheme="minorEastAsia" w:hAnsiTheme="minorEastAsia"/>
                <w:sz w:val="24"/>
                <w:szCs w:val="24"/>
              </w:rPr>
            </w:pPr>
            <w:r>
              <w:rPr>
                <w:rFonts w:asciiTheme="minorEastAsia" w:hAnsiTheme="minorEastAsia" w:hint="eastAsia"/>
                <w:sz w:val="24"/>
                <w:szCs w:val="24"/>
              </w:rPr>
              <w:t>13.4</w:t>
            </w:r>
            <w:r w:rsidR="007C54C3">
              <w:rPr>
                <w:rFonts w:asciiTheme="minorEastAsia" w:hAnsiTheme="minorEastAsia" w:hint="eastAsia"/>
                <w:sz w:val="24"/>
                <w:szCs w:val="24"/>
              </w:rPr>
              <w:t>/</w:t>
            </w:r>
            <w:r>
              <w:rPr>
                <w:rFonts w:asciiTheme="minorEastAsia" w:hAnsiTheme="minorEastAsia" w:hint="eastAsia"/>
                <w:sz w:val="24"/>
                <w:szCs w:val="24"/>
              </w:rPr>
              <w:t>7.4</w:t>
            </w:r>
            <w:r w:rsidR="007C54C3">
              <w:rPr>
                <w:rFonts w:asciiTheme="minorEastAsia" w:hAnsiTheme="minorEastAsia" w:hint="eastAsia"/>
                <w:sz w:val="24"/>
                <w:szCs w:val="24"/>
              </w:rPr>
              <w:t>/</w:t>
            </w:r>
            <w:r w:rsidR="0034151E">
              <w:rPr>
                <w:rFonts w:asciiTheme="minorEastAsia" w:hAnsiTheme="minorEastAsia" w:hint="eastAsia"/>
                <w:sz w:val="24"/>
                <w:szCs w:val="24"/>
              </w:rPr>
              <w:t>41.3</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铅</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800</w:t>
            </w:r>
          </w:p>
        </w:tc>
        <w:tc>
          <w:tcPr>
            <w:tcW w:w="3111" w:type="dxa"/>
            <w:vAlign w:val="center"/>
          </w:tcPr>
          <w:p w:rsidR="007C54C3" w:rsidRPr="007C54C3" w:rsidRDefault="00B3259B" w:rsidP="007C54C3">
            <w:pPr>
              <w:jc w:val="center"/>
              <w:rPr>
                <w:rFonts w:asciiTheme="minorEastAsia" w:hAnsiTheme="minorEastAsia"/>
                <w:sz w:val="24"/>
                <w:szCs w:val="24"/>
              </w:rPr>
            </w:pPr>
            <w:r>
              <w:rPr>
                <w:rFonts w:asciiTheme="minorEastAsia" w:hAnsiTheme="minorEastAsia" w:hint="eastAsia"/>
                <w:sz w:val="24"/>
                <w:szCs w:val="24"/>
              </w:rPr>
              <w:t>72/49</w:t>
            </w:r>
            <w:r w:rsidR="0034151E">
              <w:rPr>
                <w:rFonts w:asciiTheme="minorEastAsia" w:hAnsiTheme="minorEastAsia" w:hint="eastAsia"/>
                <w:sz w:val="24"/>
                <w:szCs w:val="24"/>
              </w:rPr>
              <w:t>/6</w:t>
            </w:r>
          </w:p>
        </w:tc>
        <w:tc>
          <w:tcPr>
            <w:tcW w:w="1134"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汞</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原子荧光法</w:t>
            </w:r>
          </w:p>
        </w:tc>
        <w:tc>
          <w:tcPr>
            <w:tcW w:w="1719" w:type="dxa"/>
            <w:vAlign w:val="center"/>
          </w:tcPr>
          <w:p w:rsidR="007C54C3" w:rsidRDefault="007C54C3" w:rsidP="007C54C3">
            <w:pPr>
              <w:jc w:val="center"/>
              <w:rPr>
                <w:rFonts w:asciiTheme="minorEastAsia" w:hAnsiTheme="minorEastAsia"/>
                <w:sz w:val="24"/>
                <w:szCs w:val="24"/>
              </w:rPr>
            </w:pPr>
            <w:r w:rsidRPr="007C54C3">
              <w:rPr>
                <w:rFonts w:asciiTheme="minorEastAsia" w:hAnsiTheme="minorEastAsia"/>
                <w:sz w:val="24"/>
                <w:szCs w:val="24"/>
              </w:rPr>
              <w:t>GB/T</w:t>
            </w:r>
          </w:p>
          <w:p w:rsidR="007C54C3" w:rsidRPr="007C54C3" w:rsidRDefault="007C54C3" w:rsidP="007C54C3">
            <w:pPr>
              <w:rPr>
                <w:rFonts w:asciiTheme="minorEastAsia" w:hAnsiTheme="minorEastAsia"/>
                <w:sz w:val="24"/>
                <w:szCs w:val="24"/>
              </w:rPr>
            </w:pPr>
            <w:r>
              <w:rPr>
                <w:rFonts w:asciiTheme="minorEastAsia" w:hAnsiTheme="minorEastAsia"/>
                <w:sz w:val="24"/>
                <w:szCs w:val="24"/>
              </w:rPr>
              <w:cr/>
              <w:t>22105.</w:t>
            </w:r>
            <w:r w:rsidRPr="007C54C3">
              <w:rPr>
                <w:rFonts w:asciiTheme="minorEastAsia" w:hAnsiTheme="minorEastAsia"/>
                <w:sz w:val="24"/>
                <w:szCs w:val="24"/>
              </w:rPr>
              <w:t>1-2008</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38</w:t>
            </w:r>
          </w:p>
        </w:tc>
        <w:tc>
          <w:tcPr>
            <w:tcW w:w="3111" w:type="dxa"/>
            <w:vAlign w:val="center"/>
          </w:tcPr>
          <w:p w:rsidR="007C54C3" w:rsidRPr="007C54C3" w:rsidRDefault="00B3259B" w:rsidP="007C54C3">
            <w:pPr>
              <w:jc w:val="center"/>
              <w:rPr>
                <w:rFonts w:asciiTheme="minorEastAsia" w:hAnsiTheme="minorEastAsia"/>
                <w:sz w:val="24"/>
                <w:szCs w:val="24"/>
              </w:rPr>
            </w:pPr>
            <w:r>
              <w:rPr>
                <w:rFonts w:asciiTheme="minorEastAsia" w:hAnsiTheme="minorEastAsia" w:hint="eastAsia"/>
                <w:sz w:val="24"/>
                <w:szCs w:val="24"/>
              </w:rPr>
              <w:t>0.074/0.064</w:t>
            </w:r>
            <w:r w:rsidR="0034151E">
              <w:rPr>
                <w:rFonts w:asciiTheme="minorEastAsia" w:hAnsiTheme="minorEastAsia" w:hint="eastAsia"/>
                <w:sz w:val="24"/>
                <w:szCs w:val="24"/>
              </w:rPr>
              <w:t>/0.048</w:t>
            </w:r>
          </w:p>
        </w:tc>
        <w:tc>
          <w:tcPr>
            <w:tcW w:w="1134" w:type="dxa"/>
            <w:vAlign w:val="center"/>
          </w:tcPr>
          <w:p w:rsid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7C54C3" w:rsidRPr="007C54C3" w:rsidTr="00C465B2">
        <w:tc>
          <w:tcPr>
            <w:tcW w:w="1702" w:type="dxa"/>
            <w:vAlign w:val="center"/>
          </w:tcPr>
          <w:p w:rsidR="00C465B2"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镍</w:t>
            </w:r>
          </w:p>
          <w:p w:rsidR="007C54C3" w:rsidRPr="007C54C3" w:rsidRDefault="007C54C3" w:rsidP="007C54C3">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hint="eastAsia"/>
                <w:sz w:val="24"/>
                <w:szCs w:val="24"/>
              </w:rPr>
              <w:t>电感耦合等离子体质谱法</w:t>
            </w:r>
          </w:p>
        </w:tc>
        <w:tc>
          <w:tcPr>
            <w:tcW w:w="1719" w:type="dxa"/>
            <w:vAlign w:val="center"/>
          </w:tcPr>
          <w:p w:rsidR="007C54C3" w:rsidRPr="007C54C3" w:rsidRDefault="007C54C3" w:rsidP="003D3735">
            <w:pPr>
              <w:jc w:val="center"/>
              <w:rPr>
                <w:rFonts w:asciiTheme="minorEastAsia" w:hAnsiTheme="minorEastAsia"/>
                <w:sz w:val="24"/>
                <w:szCs w:val="24"/>
              </w:rPr>
            </w:pPr>
            <w:r w:rsidRPr="007C54C3">
              <w:rPr>
                <w:rFonts w:asciiTheme="minorEastAsia" w:hAnsiTheme="minorEastAsia"/>
                <w:sz w:val="24"/>
                <w:szCs w:val="24"/>
              </w:rPr>
              <w:t>HJ 803-2016</w:t>
            </w:r>
          </w:p>
        </w:tc>
        <w:tc>
          <w:tcPr>
            <w:tcW w:w="889" w:type="dxa"/>
            <w:vAlign w:val="center"/>
          </w:tcPr>
          <w:p w:rsidR="007C54C3" w:rsidRPr="007C54C3" w:rsidRDefault="007C54C3" w:rsidP="007C54C3">
            <w:pPr>
              <w:jc w:val="center"/>
              <w:rPr>
                <w:rFonts w:asciiTheme="minorEastAsia" w:hAnsiTheme="minorEastAsia"/>
                <w:sz w:val="24"/>
                <w:szCs w:val="24"/>
              </w:rPr>
            </w:pPr>
            <w:r>
              <w:rPr>
                <w:rFonts w:asciiTheme="minorEastAsia" w:hAnsiTheme="minorEastAsia" w:hint="eastAsia"/>
                <w:sz w:val="24"/>
                <w:szCs w:val="24"/>
              </w:rPr>
              <w:t>900</w:t>
            </w:r>
          </w:p>
        </w:tc>
        <w:tc>
          <w:tcPr>
            <w:tcW w:w="3111" w:type="dxa"/>
            <w:vAlign w:val="center"/>
          </w:tcPr>
          <w:p w:rsidR="007C54C3" w:rsidRPr="007C54C3" w:rsidRDefault="00B3259B" w:rsidP="007C54C3">
            <w:pPr>
              <w:jc w:val="center"/>
              <w:rPr>
                <w:rFonts w:asciiTheme="minorEastAsia" w:hAnsiTheme="minorEastAsia"/>
                <w:sz w:val="24"/>
                <w:szCs w:val="24"/>
              </w:rPr>
            </w:pPr>
            <w:r>
              <w:rPr>
                <w:rFonts w:asciiTheme="minorEastAsia" w:hAnsiTheme="minorEastAsia" w:hint="eastAsia"/>
                <w:sz w:val="24"/>
                <w:szCs w:val="24"/>
              </w:rPr>
              <w:t>25/16</w:t>
            </w:r>
            <w:r w:rsidR="0034151E">
              <w:rPr>
                <w:rFonts w:asciiTheme="minorEastAsia" w:hAnsiTheme="minorEastAsia" w:hint="eastAsia"/>
                <w:sz w:val="24"/>
                <w:szCs w:val="24"/>
              </w:rPr>
              <w:t>/17</w:t>
            </w:r>
          </w:p>
        </w:tc>
        <w:tc>
          <w:tcPr>
            <w:tcW w:w="1134" w:type="dxa"/>
            <w:vAlign w:val="center"/>
          </w:tcPr>
          <w:p w:rsidR="007C54C3" w:rsidRDefault="007C54C3" w:rsidP="007C54C3">
            <w:pPr>
              <w:jc w:val="center"/>
              <w:rPr>
                <w:rFonts w:asciiTheme="minorEastAsia" w:hAnsiTheme="minorEastAsia"/>
                <w:sz w:val="24"/>
                <w:szCs w:val="24"/>
              </w:rPr>
            </w:pPr>
            <w:r>
              <w:rPr>
                <w:rFonts w:asciiTheme="minorEastAsia" w:hAnsiTheme="minorEastAsia" w:hint="eastAsia"/>
                <w:sz w:val="24"/>
                <w:szCs w:val="24"/>
              </w:rPr>
              <w:t>符合</w:t>
            </w:r>
          </w:p>
        </w:tc>
      </w:tr>
      <w:tr w:rsidR="0030009E" w:rsidRPr="007C54C3" w:rsidTr="00C465B2">
        <w:tc>
          <w:tcPr>
            <w:tcW w:w="1702" w:type="dxa"/>
            <w:vAlign w:val="center"/>
          </w:tcPr>
          <w:p w:rsidR="0030009E" w:rsidRPr="007C54C3" w:rsidRDefault="0030009E" w:rsidP="007C54C3">
            <w:pPr>
              <w:jc w:val="center"/>
              <w:rPr>
                <w:rFonts w:asciiTheme="minorEastAsia" w:hAnsiTheme="minorEastAsia"/>
                <w:sz w:val="24"/>
                <w:szCs w:val="24"/>
              </w:rPr>
            </w:pPr>
            <w:r>
              <w:rPr>
                <w:rFonts w:asciiTheme="minorEastAsia" w:hAnsiTheme="minorEastAsia" w:hint="eastAsia"/>
                <w:sz w:val="24"/>
                <w:szCs w:val="24"/>
              </w:rPr>
              <w:t>四氯化碳</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0009E" w:rsidRPr="007C54C3" w:rsidRDefault="0030009E" w:rsidP="007C54C3">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0009E" w:rsidRPr="007C54C3" w:rsidRDefault="0030009E" w:rsidP="0030009E">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0009E" w:rsidRPr="007C54C3" w:rsidRDefault="0030009E"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30009E" w:rsidRPr="007C54C3" w:rsidRDefault="0030009E"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0009E" w:rsidRPr="007C54C3" w:rsidRDefault="0030009E"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C465B2">
            <w:pPr>
              <w:jc w:val="center"/>
              <w:rPr>
                <w:rFonts w:asciiTheme="minorEastAsia" w:hAnsiTheme="minorEastAsia"/>
                <w:sz w:val="24"/>
                <w:szCs w:val="24"/>
              </w:rPr>
            </w:pPr>
            <w:r>
              <w:rPr>
                <w:rFonts w:asciiTheme="minorEastAsia" w:hAnsiTheme="minorEastAsia" w:hint="eastAsia"/>
                <w:sz w:val="24"/>
                <w:szCs w:val="24"/>
              </w:rPr>
              <w:t>氯仿</w:t>
            </w:r>
          </w:p>
          <w:p w:rsidR="003D3735" w:rsidRPr="007C54C3" w:rsidRDefault="003D3735" w:rsidP="00C465B2">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7C54C3">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0.9</w:t>
            </w:r>
          </w:p>
        </w:tc>
        <w:tc>
          <w:tcPr>
            <w:tcW w:w="3111"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C465B2">
            <w:pPr>
              <w:jc w:val="center"/>
              <w:rPr>
                <w:rFonts w:asciiTheme="minorEastAsia" w:hAnsiTheme="minorEastAsia"/>
                <w:sz w:val="24"/>
                <w:szCs w:val="24"/>
              </w:rPr>
            </w:pPr>
            <w:r>
              <w:rPr>
                <w:rFonts w:asciiTheme="minorEastAsia" w:hAnsiTheme="minorEastAsia" w:hint="eastAsia"/>
                <w:sz w:val="24"/>
                <w:szCs w:val="24"/>
              </w:rPr>
              <w:t>氯甲烷</w:t>
            </w:r>
          </w:p>
          <w:p w:rsidR="003D3735" w:rsidRPr="007C54C3" w:rsidRDefault="003D3735" w:rsidP="00C465B2">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37</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1,1-二氯乙烷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9</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1,2-二氯乙烷</w:t>
            </w:r>
            <w:r w:rsidRPr="007C54C3">
              <w:rPr>
                <w:rFonts w:asciiTheme="minorEastAsia" w:hAnsiTheme="minorEastAsia" w:hint="eastAsia"/>
                <w:sz w:val="24"/>
                <w:szCs w:val="24"/>
              </w:rPr>
              <w:lastRenderedPageBreak/>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lastRenderedPageBreak/>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lastRenderedPageBreak/>
              <w:t>1,1-二氯乙烯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66</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顺-1,2-二氯乙烯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596</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反-1,2-二氯乙烯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54</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二氯甲烷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616</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1,2-二氯丙烷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1，1,1,2-四氯乙烷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1，1,2,2-四氯乙烷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6.8</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四氯乙烯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53</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1，1,1-三氯乙烷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840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1，1,2-三氯乙烷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三氯乙烯</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1,2，3-三氯丙烷</w:t>
            </w: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0.5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氯乙烯</w:t>
            </w:r>
          </w:p>
          <w:p w:rsidR="003D3735" w:rsidRPr="007C54C3"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C465B2">
            <w:pPr>
              <w:jc w:val="center"/>
              <w:rPr>
                <w:rFonts w:asciiTheme="minorEastAsia" w:hAnsiTheme="minorEastAsia"/>
                <w:sz w:val="24"/>
                <w:szCs w:val="24"/>
              </w:rPr>
            </w:pPr>
            <w:r>
              <w:rPr>
                <w:rFonts w:asciiTheme="minorEastAsia" w:hAnsiTheme="minorEastAsia" w:hint="eastAsia"/>
                <w:sz w:val="24"/>
                <w:szCs w:val="24"/>
              </w:rPr>
              <w:t>0.43</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C465B2">
            <w:pPr>
              <w:jc w:val="center"/>
              <w:rPr>
                <w:rFonts w:asciiTheme="minorEastAsia" w:hAnsiTheme="minorEastAsia"/>
                <w:sz w:val="24"/>
                <w:szCs w:val="24"/>
              </w:rPr>
            </w:pPr>
            <w:r>
              <w:rPr>
                <w:rFonts w:asciiTheme="minorEastAsia" w:hAnsiTheme="minorEastAsia" w:hint="eastAsia"/>
                <w:sz w:val="24"/>
                <w:szCs w:val="24"/>
              </w:rPr>
              <w:t>苯</w:t>
            </w:r>
          </w:p>
          <w:p w:rsidR="003D3735" w:rsidRDefault="003D3735" w:rsidP="00C465B2">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4</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氯苯</w:t>
            </w:r>
          </w:p>
          <w:p w:rsidR="003D3735" w:rsidRPr="007C54C3"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270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1,2-二氯苯</w:t>
            </w:r>
          </w:p>
          <w:p w:rsidR="003D3735" w:rsidRPr="007C54C3"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560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1,4-二氯苯</w:t>
            </w:r>
          </w:p>
          <w:p w:rsidR="003D3735" w:rsidRPr="007C54C3"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20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乙苯</w:t>
            </w:r>
          </w:p>
          <w:p w:rsidR="003D3735" w:rsidRPr="007C54C3"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28</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苯乙烯</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1290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甲苯</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1200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间二甲苯</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570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对二甲苯</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7C54C3">
            <w:pPr>
              <w:jc w:val="center"/>
              <w:rPr>
                <w:rFonts w:asciiTheme="minorEastAsia" w:hAnsiTheme="minorEastAsia"/>
                <w:sz w:val="24"/>
                <w:szCs w:val="24"/>
              </w:rPr>
            </w:pPr>
            <w:r>
              <w:rPr>
                <w:rFonts w:asciiTheme="minorEastAsia" w:hAnsiTheme="minorEastAsia" w:hint="eastAsia"/>
                <w:sz w:val="24"/>
                <w:szCs w:val="24"/>
              </w:rPr>
              <w:t>570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lastRenderedPageBreak/>
              <w:t>邻二甲苯</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605</w:t>
            </w:r>
            <w:r w:rsidRPr="007C54C3">
              <w:rPr>
                <w:rFonts w:asciiTheme="minorEastAsia" w:hAnsiTheme="minorEastAsia"/>
                <w:sz w:val="24"/>
                <w:szCs w:val="24"/>
              </w:rPr>
              <w:t>-20</w:t>
            </w:r>
            <w:r>
              <w:rPr>
                <w:rFonts w:asciiTheme="minorEastAsia" w:hAnsiTheme="minorEastAsia" w:hint="eastAsia"/>
                <w:sz w:val="24"/>
                <w:szCs w:val="24"/>
              </w:rPr>
              <w:t>11</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640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硝基苯</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091B84">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76</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苯胺</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260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2-氯酚</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2256</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a</w:t>
            </w:r>
            <w:r w:rsidRPr="00091B84">
              <w:rPr>
                <w:rFonts w:asciiTheme="minorEastAsia" w:hAnsiTheme="minorEastAsia" w:hint="eastAsia"/>
                <w:sz w:val="24"/>
                <w:szCs w:val="24"/>
              </w:rPr>
              <w:t>】</w:t>
            </w:r>
            <w:proofErr w:type="gramStart"/>
            <w:r>
              <w:rPr>
                <w:rFonts w:asciiTheme="minorEastAsia" w:hAnsiTheme="minorEastAsia" w:hint="eastAsia"/>
                <w:sz w:val="24"/>
                <w:szCs w:val="24"/>
              </w:rPr>
              <w:t>蒽</w:t>
            </w:r>
            <w:proofErr w:type="gramEnd"/>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a</w:t>
            </w:r>
            <w:r w:rsidRPr="00091B84">
              <w:rPr>
                <w:rFonts w:asciiTheme="minorEastAsia" w:hAnsiTheme="minorEastAsia" w:hint="eastAsia"/>
                <w:sz w:val="24"/>
                <w:szCs w:val="24"/>
              </w:rPr>
              <w:t>】</w:t>
            </w:r>
            <w:proofErr w:type="gramStart"/>
            <w:r>
              <w:rPr>
                <w:rFonts w:asciiTheme="minorEastAsia" w:hAnsiTheme="minorEastAsia" w:hint="eastAsia"/>
                <w:sz w:val="24"/>
                <w:szCs w:val="24"/>
              </w:rPr>
              <w:t>芘</w:t>
            </w:r>
            <w:proofErr w:type="gramEnd"/>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b</w:t>
            </w:r>
            <w:r w:rsidRPr="00091B84">
              <w:rPr>
                <w:rFonts w:asciiTheme="minorEastAsia" w:hAnsiTheme="minorEastAsia" w:hint="eastAsia"/>
                <w:sz w:val="24"/>
                <w:szCs w:val="24"/>
              </w:rPr>
              <w:t>】</w:t>
            </w:r>
            <w:proofErr w:type="gramStart"/>
            <w:r>
              <w:rPr>
                <w:rFonts w:asciiTheme="minorEastAsia" w:hAnsiTheme="minorEastAsia" w:hint="eastAsia"/>
                <w:sz w:val="24"/>
                <w:szCs w:val="24"/>
              </w:rPr>
              <w:t>荧蒽</w:t>
            </w:r>
            <w:proofErr w:type="gramEnd"/>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苯并</w:t>
            </w:r>
            <w:r w:rsidRPr="00091B84">
              <w:rPr>
                <w:rFonts w:asciiTheme="minorEastAsia" w:hAnsiTheme="minorEastAsia" w:hint="eastAsia"/>
                <w:sz w:val="24"/>
                <w:szCs w:val="24"/>
              </w:rPr>
              <w:t>【</w:t>
            </w:r>
            <w:r>
              <w:rPr>
                <w:rFonts w:asciiTheme="minorEastAsia" w:hAnsiTheme="minorEastAsia" w:hint="eastAsia"/>
                <w:sz w:val="24"/>
                <w:szCs w:val="24"/>
              </w:rPr>
              <w:t>k</w:t>
            </w:r>
            <w:r w:rsidRPr="00091B84">
              <w:rPr>
                <w:rFonts w:asciiTheme="minorEastAsia" w:hAnsiTheme="minorEastAsia" w:hint="eastAsia"/>
                <w:sz w:val="24"/>
                <w:szCs w:val="24"/>
              </w:rPr>
              <w:t>】</w:t>
            </w:r>
            <w:proofErr w:type="gramStart"/>
            <w:r>
              <w:rPr>
                <w:rFonts w:asciiTheme="minorEastAsia" w:hAnsiTheme="minorEastAsia" w:hint="eastAsia"/>
                <w:sz w:val="24"/>
                <w:szCs w:val="24"/>
              </w:rPr>
              <w:t>荧蒽</w:t>
            </w:r>
            <w:proofErr w:type="gramEnd"/>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151</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sidRPr="005F1BAF">
              <w:rPr>
                <w:rFonts w:asciiTheme="minorEastAsia" w:hAnsiTheme="minorEastAsia" w:hint="eastAsia"/>
                <w:sz w:val="24"/>
                <w:szCs w:val="24"/>
              </w:rPr>
              <w:t>䓛</w:t>
            </w:r>
          </w:p>
          <w:p w:rsidR="003D3735" w:rsidRDefault="003D3735" w:rsidP="003D3735">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1293</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5F1BAF">
            <w:pPr>
              <w:jc w:val="center"/>
              <w:rPr>
                <w:rFonts w:asciiTheme="minorEastAsia" w:hAnsiTheme="minorEastAsia"/>
                <w:sz w:val="24"/>
                <w:szCs w:val="24"/>
              </w:rPr>
            </w:pPr>
            <w:proofErr w:type="gramStart"/>
            <w:r>
              <w:rPr>
                <w:rFonts w:asciiTheme="minorEastAsia" w:hAnsiTheme="minorEastAsia" w:hint="eastAsia"/>
                <w:sz w:val="24"/>
                <w:szCs w:val="24"/>
              </w:rPr>
              <w:t>茚</w:t>
            </w:r>
            <w:proofErr w:type="gramEnd"/>
            <w:r>
              <w:rPr>
                <w:rFonts w:asciiTheme="minorEastAsia" w:hAnsiTheme="minorEastAsia" w:hint="eastAsia"/>
                <w:sz w:val="24"/>
                <w:szCs w:val="24"/>
              </w:rPr>
              <w:t>并</w:t>
            </w:r>
            <w:r w:rsidRPr="00091B84">
              <w:rPr>
                <w:rFonts w:asciiTheme="minorEastAsia" w:hAnsiTheme="minorEastAsia" w:hint="eastAsia"/>
                <w:sz w:val="24"/>
                <w:szCs w:val="24"/>
              </w:rPr>
              <w:t>【</w:t>
            </w:r>
            <w:r>
              <w:rPr>
                <w:rFonts w:asciiTheme="minorEastAsia" w:hAnsiTheme="minorEastAsia" w:hint="eastAsia"/>
                <w:sz w:val="24"/>
                <w:szCs w:val="24"/>
              </w:rPr>
              <w:t>1,2,3-cd</w:t>
            </w:r>
            <w:r w:rsidRPr="00091B84">
              <w:rPr>
                <w:rFonts w:asciiTheme="minorEastAsia" w:hAnsiTheme="minorEastAsia" w:hint="eastAsia"/>
                <w:sz w:val="24"/>
                <w:szCs w:val="24"/>
              </w:rPr>
              <w:t>】</w:t>
            </w:r>
            <w:proofErr w:type="gramStart"/>
            <w:r>
              <w:rPr>
                <w:rFonts w:asciiTheme="minorEastAsia" w:hAnsiTheme="minorEastAsia" w:hint="eastAsia"/>
                <w:sz w:val="24"/>
                <w:szCs w:val="24"/>
              </w:rPr>
              <w:t>芘</w:t>
            </w:r>
            <w:proofErr w:type="gramEnd"/>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5F1BAF">
            <w:pPr>
              <w:jc w:val="center"/>
              <w:rPr>
                <w:rFonts w:asciiTheme="minorEastAsia" w:hAnsiTheme="minorEastAsia"/>
                <w:sz w:val="24"/>
                <w:szCs w:val="24"/>
              </w:rPr>
            </w:pPr>
            <w:proofErr w:type="gramStart"/>
            <w:r>
              <w:rPr>
                <w:rFonts w:asciiTheme="minorEastAsia" w:hAnsiTheme="minorEastAsia" w:hint="eastAsia"/>
                <w:sz w:val="24"/>
                <w:szCs w:val="24"/>
              </w:rPr>
              <w:t>萘</w:t>
            </w:r>
            <w:proofErr w:type="gramEnd"/>
          </w:p>
          <w:p w:rsidR="003D3735" w:rsidRDefault="003D3735" w:rsidP="005F1BAF">
            <w:pPr>
              <w:jc w:val="center"/>
              <w:rPr>
                <w:rFonts w:asciiTheme="minorEastAsia" w:hAnsiTheme="minorEastAsia"/>
                <w:sz w:val="24"/>
                <w:szCs w:val="24"/>
              </w:rPr>
            </w:pPr>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15</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3D3735" w:rsidRPr="007C54C3" w:rsidTr="00C465B2">
        <w:tc>
          <w:tcPr>
            <w:tcW w:w="1702" w:type="dxa"/>
            <w:vAlign w:val="center"/>
          </w:tcPr>
          <w:p w:rsidR="003D3735" w:rsidRDefault="003D3735" w:rsidP="003D3735">
            <w:pPr>
              <w:jc w:val="center"/>
              <w:rPr>
                <w:rFonts w:asciiTheme="minorEastAsia" w:hAnsiTheme="minorEastAsia"/>
                <w:sz w:val="24"/>
                <w:szCs w:val="24"/>
              </w:rPr>
            </w:pPr>
            <w:r>
              <w:rPr>
                <w:rFonts w:asciiTheme="minorEastAsia" w:hAnsiTheme="minorEastAsia" w:hint="eastAsia"/>
                <w:sz w:val="24"/>
                <w:szCs w:val="24"/>
              </w:rPr>
              <w:t>二苯并</w:t>
            </w:r>
            <w:r w:rsidRPr="00091B84">
              <w:rPr>
                <w:rFonts w:asciiTheme="minorEastAsia" w:hAnsiTheme="minorEastAsia" w:hint="eastAsia"/>
                <w:sz w:val="24"/>
                <w:szCs w:val="24"/>
              </w:rPr>
              <w:t>【</w:t>
            </w:r>
            <w:proofErr w:type="spellStart"/>
            <w:r>
              <w:rPr>
                <w:rFonts w:asciiTheme="minorEastAsia" w:hAnsiTheme="minorEastAsia" w:hint="eastAsia"/>
                <w:sz w:val="24"/>
                <w:szCs w:val="24"/>
              </w:rPr>
              <w:t>a,h</w:t>
            </w:r>
            <w:proofErr w:type="spellEnd"/>
            <w:r w:rsidRPr="00091B84">
              <w:rPr>
                <w:rFonts w:asciiTheme="minorEastAsia" w:hAnsiTheme="minorEastAsia" w:hint="eastAsia"/>
                <w:sz w:val="24"/>
                <w:szCs w:val="24"/>
              </w:rPr>
              <w:t>】</w:t>
            </w:r>
            <w:proofErr w:type="gramStart"/>
            <w:r>
              <w:rPr>
                <w:rFonts w:asciiTheme="minorEastAsia" w:hAnsiTheme="minorEastAsia" w:hint="eastAsia"/>
                <w:sz w:val="24"/>
                <w:szCs w:val="24"/>
              </w:rPr>
              <w:t>蒽</w:t>
            </w:r>
            <w:proofErr w:type="gramEnd"/>
            <w:r w:rsidRPr="007C54C3">
              <w:rPr>
                <w:rFonts w:asciiTheme="minorEastAsia" w:hAnsiTheme="minorEastAsia" w:hint="eastAsia"/>
                <w:sz w:val="24"/>
                <w:szCs w:val="24"/>
              </w:rPr>
              <w:t>（</w:t>
            </w:r>
            <w:proofErr w:type="spellStart"/>
            <w:r w:rsidRPr="007C54C3">
              <w:rPr>
                <w:rFonts w:asciiTheme="minorEastAsia" w:hAnsiTheme="minorEastAsia" w:hint="eastAsia"/>
                <w:sz w:val="24"/>
                <w:szCs w:val="24"/>
              </w:rPr>
              <w:t>mk</w:t>
            </w:r>
            <w:proofErr w:type="spellEnd"/>
            <w:r w:rsidRPr="007C54C3">
              <w:rPr>
                <w:rFonts w:asciiTheme="minorEastAsia" w:hAnsiTheme="minorEastAsia" w:hint="eastAsia"/>
                <w:sz w:val="24"/>
                <w:szCs w:val="24"/>
              </w:rPr>
              <w:t>/k)</w:t>
            </w:r>
          </w:p>
        </w:tc>
        <w:tc>
          <w:tcPr>
            <w:tcW w:w="1935" w:type="dxa"/>
            <w:vAlign w:val="center"/>
          </w:tcPr>
          <w:p w:rsidR="003D3735" w:rsidRPr="007C54C3" w:rsidRDefault="003D3735" w:rsidP="003D3735">
            <w:pPr>
              <w:jc w:val="center"/>
              <w:rPr>
                <w:rFonts w:asciiTheme="minorEastAsia" w:hAnsiTheme="minorEastAsia"/>
                <w:sz w:val="24"/>
                <w:szCs w:val="24"/>
              </w:rPr>
            </w:pPr>
            <w:r w:rsidRPr="0030009E">
              <w:rPr>
                <w:rFonts w:asciiTheme="minorEastAsia" w:hAnsiTheme="minorEastAsia" w:hint="eastAsia"/>
                <w:sz w:val="24"/>
                <w:szCs w:val="24"/>
              </w:rPr>
              <w:t>气相色谱</w:t>
            </w:r>
            <w:r>
              <w:rPr>
                <w:rFonts w:asciiTheme="minorEastAsia" w:hAnsiTheme="minorEastAsia" w:hint="eastAsia"/>
                <w:sz w:val="24"/>
                <w:szCs w:val="24"/>
              </w:rPr>
              <w:t>质谱</w:t>
            </w:r>
            <w:r w:rsidRPr="0030009E">
              <w:rPr>
                <w:rFonts w:asciiTheme="minorEastAsia" w:hAnsiTheme="minorEastAsia" w:hint="eastAsia"/>
                <w:sz w:val="24"/>
                <w:szCs w:val="24"/>
              </w:rPr>
              <w:t>法</w:t>
            </w:r>
          </w:p>
        </w:tc>
        <w:tc>
          <w:tcPr>
            <w:tcW w:w="1719" w:type="dxa"/>
            <w:vAlign w:val="center"/>
          </w:tcPr>
          <w:p w:rsidR="003D3735" w:rsidRPr="007C54C3" w:rsidRDefault="003D3735" w:rsidP="003D3735">
            <w:pPr>
              <w:jc w:val="center"/>
              <w:rPr>
                <w:rFonts w:asciiTheme="minorEastAsia" w:hAnsiTheme="minorEastAsia"/>
                <w:sz w:val="24"/>
                <w:szCs w:val="24"/>
              </w:rPr>
            </w:pPr>
            <w:r w:rsidRPr="007C54C3">
              <w:rPr>
                <w:rFonts w:asciiTheme="minorEastAsia" w:hAnsiTheme="minorEastAsia"/>
                <w:sz w:val="24"/>
                <w:szCs w:val="24"/>
              </w:rPr>
              <w:t xml:space="preserve">HJ </w:t>
            </w:r>
            <w:r>
              <w:rPr>
                <w:rFonts w:asciiTheme="minorEastAsia" w:hAnsiTheme="minorEastAsia" w:hint="eastAsia"/>
                <w:sz w:val="24"/>
                <w:szCs w:val="24"/>
              </w:rPr>
              <w:t>834</w:t>
            </w:r>
            <w:r w:rsidRPr="007C54C3">
              <w:rPr>
                <w:rFonts w:asciiTheme="minorEastAsia" w:hAnsiTheme="minorEastAsia"/>
                <w:sz w:val="24"/>
                <w:szCs w:val="24"/>
              </w:rPr>
              <w:t>-20</w:t>
            </w:r>
            <w:r>
              <w:rPr>
                <w:rFonts w:asciiTheme="minorEastAsia" w:hAnsiTheme="minorEastAsia" w:hint="eastAsia"/>
                <w:sz w:val="24"/>
                <w:szCs w:val="24"/>
              </w:rPr>
              <w:t>17</w:t>
            </w:r>
          </w:p>
        </w:tc>
        <w:tc>
          <w:tcPr>
            <w:tcW w:w="889"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70</w:t>
            </w:r>
          </w:p>
        </w:tc>
        <w:tc>
          <w:tcPr>
            <w:tcW w:w="3111"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ND/ND/ND</w:t>
            </w:r>
          </w:p>
        </w:tc>
        <w:tc>
          <w:tcPr>
            <w:tcW w:w="1134" w:type="dxa"/>
            <w:vAlign w:val="center"/>
          </w:tcPr>
          <w:p w:rsidR="003D3735" w:rsidRPr="007C54C3" w:rsidRDefault="003D3735" w:rsidP="003D3735">
            <w:pPr>
              <w:jc w:val="center"/>
              <w:rPr>
                <w:rFonts w:asciiTheme="minorEastAsia" w:hAnsiTheme="minorEastAsia"/>
                <w:sz w:val="24"/>
                <w:szCs w:val="24"/>
              </w:rPr>
            </w:pPr>
            <w:r>
              <w:rPr>
                <w:rFonts w:asciiTheme="minorEastAsia" w:hAnsiTheme="minorEastAsia" w:hint="eastAsia"/>
                <w:sz w:val="24"/>
                <w:szCs w:val="24"/>
              </w:rPr>
              <w:t>符合</w:t>
            </w:r>
          </w:p>
        </w:tc>
      </w:tr>
      <w:tr w:rsidR="006D1328" w:rsidRPr="007C54C3" w:rsidTr="006D1328">
        <w:trPr>
          <w:trHeight w:val="629"/>
        </w:trPr>
        <w:tc>
          <w:tcPr>
            <w:tcW w:w="1702" w:type="dxa"/>
            <w:vAlign w:val="center"/>
          </w:tcPr>
          <w:p w:rsidR="006D1328" w:rsidRDefault="006D1328" w:rsidP="003D3735">
            <w:pPr>
              <w:jc w:val="center"/>
              <w:rPr>
                <w:rFonts w:asciiTheme="minorEastAsia" w:hAnsiTheme="minorEastAsia"/>
                <w:sz w:val="24"/>
                <w:szCs w:val="24"/>
              </w:rPr>
            </w:pPr>
            <w:r>
              <w:rPr>
                <w:rFonts w:asciiTheme="minorEastAsia" w:hAnsiTheme="minorEastAsia" w:hint="eastAsia"/>
                <w:sz w:val="24"/>
                <w:szCs w:val="24"/>
              </w:rPr>
              <w:t>说明</w:t>
            </w:r>
          </w:p>
        </w:tc>
        <w:tc>
          <w:tcPr>
            <w:tcW w:w="8788" w:type="dxa"/>
            <w:gridSpan w:val="5"/>
            <w:vAlign w:val="center"/>
          </w:tcPr>
          <w:p w:rsidR="006D1328" w:rsidRDefault="002D7410" w:rsidP="002D7410">
            <w:pPr>
              <w:rPr>
                <w:rFonts w:asciiTheme="minorEastAsia" w:hAnsiTheme="minorEastAsia"/>
                <w:sz w:val="24"/>
                <w:szCs w:val="24"/>
              </w:rPr>
            </w:pPr>
            <w:r>
              <w:rPr>
                <w:rFonts w:asciiTheme="minorEastAsia" w:hAnsiTheme="minorEastAsia" w:hint="eastAsia"/>
                <w:sz w:val="24"/>
                <w:szCs w:val="24"/>
              </w:rPr>
              <w:t>1、</w:t>
            </w:r>
            <w:r w:rsidR="006D1328">
              <w:rPr>
                <w:rFonts w:asciiTheme="minorEastAsia" w:hAnsiTheme="minorEastAsia" w:hint="eastAsia"/>
                <w:sz w:val="24"/>
                <w:szCs w:val="24"/>
              </w:rPr>
              <w:t>ND含义为检测浓度低于检出限</w:t>
            </w:r>
            <w:r>
              <w:rPr>
                <w:rFonts w:asciiTheme="minorEastAsia" w:hAnsiTheme="minorEastAsia" w:hint="eastAsia"/>
                <w:sz w:val="24"/>
                <w:szCs w:val="24"/>
              </w:rPr>
              <w:t>；2、锌不予判定。</w:t>
            </w:r>
          </w:p>
        </w:tc>
      </w:tr>
    </w:tbl>
    <w:p w:rsidR="007C54C3" w:rsidRPr="002D7410" w:rsidRDefault="007C54C3" w:rsidP="006D1328">
      <w:pPr>
        <w:ind w:firstLineChars="200" w:firstLine="640"/>
        <w:rPr>
          <w:sz w:val="32"/>
          <w:szCs w:val="32"/>
        </w:rPr>
      </w:pPr>
      <w:bookmarkStart w:id="0" w:name="_GoBack"/>
      <w:bookmarkEnd w:id="0"/>
    </w:p>
    <w:sectPr w:rsidR="007C54C3" w:rsidRPr="002D7410" w:rsidSect="007C54C3">
      <w:pgSz w:w="11906" w:h="16838"/>
      <w:pgMar w:top="1361"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2E1" w:rsidRDefault="00C832E1" w:rsidP="00B3259B">
      <w:r>
        <w:separator/>
      </w:r>
    </w:p>
  </w:endnote>
  <w:endnote w:type="continuationSeparator" w:id="0">
    <w:p w:rsidR="00C832E1" w:rsidRDefault="00C832E1" w:rsidP="00B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2E1" w:rsidRDefault="00C832E1" w:rsidP="00B3259B">
      <w:r>
        <w:separator/>
      </w:r>
    </w:p>
  </w:footnote>
  <w:footnote w:type="continuationSeparator" w:id="0">
    <w:p w:rsidR="00C832E1" w:rsidRDefault="00C832E1" w:rsidP="00B32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A66"/>
    <w:rsid w:val="00091B84"/>
    <w:rsid w:val="002D7410"/>
    <w:rsid w:val="0030009E"/>
    <w:rsid w:val="0034151E"/>
    <w:rsid w:val="003D3735"/>
    <w:rsid w:val="005141E8"/>
    <w:rsid w:val="005E74C5"/>
    <w:rsid w:val="005F1BAF"/>
    <w:rsid w:val="006D1328"/>
    <w:rsid w:val="007C54C3"/>
    <w:rsid w:val="00B3259B"/>
    <w:rsid w:val="00C26A66"/>
    <w:rsid w:val="00C465B2"/>
    <w:rsid w:val="00C832E1"/>
    <w:rsid w:val="00DA7ED2"/>
    <w:rsid w:val="00E14550"/>
    <w:rsid w:val="00F94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D1328"/>
    <w:rPr>
      <w:sz w:val="18"/>
      <w:szCs w:val="18"/>
    </w:rPr>
  </w:style>
  <w:style w:type="character" w:customStyle="1" w:styleId="Char">
    <w:name w:val="批注框文本 Char"/>
    <w:basedOn w:val="a0"/>
    <w:link w:val="a4"/>
    <w:uiPriority w:val="99"/>
    <w:semiHidden/>
    <w:rsid w:val="006D1328"/>
    <w:rPr>
      <w:sz w:val="18"/>
      <w:szCs w:val="18"/>
    </w:rPr>
  </w:style>
  <w:style w:type="paragraph" w:styleId="a5">
    <w:name w:val="header"/>
    <w:basedOn w:val="a"/>
    <w:link w:val="Char0"/>
    <w:uiPriority w:val="99"/>
    <w:unhideWhenUsed/>
    <w:rsid w:val="00B325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259B"/>
    <w:rPr>
      <w:sz w:val="18"/>
      <w:szCs w:val="18"/>
    </w:rPr>
  </w:style>
  <w:style w:type="paragraph" w:styleId="a6">
    <w:name w:val="footer"/>
    <w:basedOn w:val="a"/>
    <w:link w:val="Char1"/>
    <w:uiPriority w:val="99"/>
    <w:unhideWhenUsed/>
    <w:rsid w:val="00B3259B"/>
    <w:pPr>
      <w:tabs>
        <w:tab w:val="center" w:pos="4153"/>
        <w:tab w:val="right" w:pos="8306"/>
      </w:tabs>
      <w:snapToGrid w:val="0"/>
      <w:jc w:val="left"/>
    </w:pPr>
    <w:rPr>
      <w:sz w:val="18"/>
      <w:szCs w:val="18"/>
    </w:rPr>
  </w:style>
  <w:style w:type="character" w:customStyle="1" w:styleId="Char1">
    <w:name w:val="页脚 Char"/>
    <w:basedOn w:val="a0"/>
    <w:link w:val="a6"/>
    <w:uiPriority w:val="99"/>
    <w:rsid w:val="00B325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6D1328"/>
    <w:rPr>
      <w:sz w:val="18"/>
      <w:szCs w:val="18"/>
    </w:rPr>
  </w:style>
  <w:style w:type="character" w:customStyle="1" w:styleId="Char">
    <w:name w:val="批注框文本 Char"/>
    <w:basedOn w:val="a0"/>
    <w:link w:val="a4"/>
    <w:uiPriority w:val="99"/>
    <w:semiHidden/>
    <w:rsid w:val="006D1328"/>
    <w:rPr>
      <w:sz w:val="18"/>
      <w:szCs w:val="18"/>
    </w:rPr>
  </w:style>
  <w:style w:type="paragraph" w:styleId="a5">
    <w:name w:val="header"/>
    <w:basedOn w:val="a"/>
    <w:link w:val="Char0"/>
    <w:uiPriority w:val="99"/>
    <w:unhideWhenUsed/>
    <w:rsid w:val="00B325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3259B"/>
    <w:rPr>
      <w:sz w:val="18"/>
      <w:szCs w:val="18"/>
    </w:rPr>
  </w:style>
  <w:style w:type="paragraph" w:styleId="a6">
    <w:name w:val="footer"/>
    <w:basedOn w:val="a"/>
    <w:link w:val="Char1"/>
    <w:uiPriority w:val="99"/>
    <w:unhideWhenUsed/>
    <w:rsid w:val="00B3259B"/>
    <w:pPr>
      <w:tabs>
        <w:tab w:val="center" w:pos="4153"/>
        <w:tab w:val="right" w:pos="8306"/>
      </w:tabs>
      <w:snapToGrid w:val="0"/>
      <w:jc w:val="left"/>
    </w:pPr>
    <w:rPr>
      <w:sz w:val="18"/>
      <w:szCs w:val="18"/>
    </w:rPr>
  </w:style>
  <w:style w:type="character" w:customStyle="1" w:styleId="Char1">
    <w:name w:val="页脚 Char"/>
    <w:basedOn w:val="a0"/>
    <w:link w:val="a6"/>
    <w:uiPriority w:val="99"/>
    <w:rsid w:val="00B325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2193</Characters>
  <Application>Microsoft Office Word</Application>
  <DocSecurity>0</DocSecurity>
  <Lines>18</Lines>
  <Paragraphs>5</Paragraphs>
  <ScaleCrop>false</ScaleCrop>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2021-11-09T01:46:00Z</cp:lastPrinted>
  <dcterms:created xsi:type="dcterms:W3CDTF">2022-07-04T03:07:00Z</dcterms:created>
  <dcterms:modified xsi:type="dcterms:W3CDTF">2022-07-04T03:07:00Z</dcterms:modified>
</cp:coreProperties>
</file>