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6C" w:rsidRPr="007210DA" w:rsidRDefault="0088086C" w:rsidP="007210DA">
      <w:pPr>
        <w:jc w:val="center"/>
        <w:rPr>
          <w:rFonts w:asciiTheme="majorEastAsia" w:eastAsiaTheme="majorEastAsia" w:hAnsiTheme="majorEastAsia"/>
          <w:b/>
          <w:sz w:val="44"/>
          <w:szCs w:val="44"/>
        </w:rPr>
      </w:pPr>
      <w:r w:rsidRPr="0088086C">
        <w:rPr>
          <w:rFonts w:asciiTheme="majorEastAsia" w:eastAsiaTheme="majorEastAsia" w:hAnsiTheme="majorEastAsia" w:hint="eastAsia"/>
          <w:b/>
          <w:sz w:val="44"/>
          <w:szCs w:val="44"/>
        </w:rPr>
        <w:t>三角轮胎股份有限公司威海华阳橡胶科技分公司</w:t>
      </w:r>
      <w:r w:rsidR="007210DA" w:rsidRPr="007210DA">
        <w:rPr>
          <w:rFonts w:asciiTheme="majorEastAsia" w:eastAsiaTheme="majorEastAsia" w:hAnsiTheme="majorEastAsia" w:hint="eastAsia"/>
          <w:b/>
          <w:sz w:val="44"/>
          <w:szCs w:val="44"/>
        </w:rPr>
        <w:t>2022年度</w:t>
      </w:r>
      <w:r w:rsidRPr="0088086C">
        <w:rPr>
          <w:rFonts w:asciiTheme="majorEastAsia" w:eastAsiaTheme="majorEastAsia" w:hAnsiTheme="majorEastAsia" w:hint="eastAsia"/>
          <w:b/>
          <w:sz w:val="44"/>
          <w:szCs w:val="44"/>
        </w:rPr>
        <w:t>环境保护信息公开</w:t>
      </w:r>
    </w:p>
    <w:p w:rsidR="0088086C" w:rsidRDefault="0088086C" w:rsidP="0088086C">
      <w:pPr>
        <w:ind w:firstLineChars="200" w:firstLine="640"/>
        <w:rPr>
          <w:rFonts w:ascii="仿宋" w:eastAsia="仿宋" w:hAnsi="仿宋"/>
          <w:sz w:val="32"/>
          <w:szCs w:val="32"/>
        </w:rPr>
      </w:pPr>
      <w:r w:rsidRPr="0088086C">
        <w:rPr>
          <w:rFonts w:ascii="仿宋" w:eastAsia="仿宋" w:hAnsi="仿宋" w:hint="eastAsia"/>
          <w:sz w:val="32"/>
          <w:szCs w:val="32"/>
        </w:rPr>
        <w:t>根据国务院《建设项目环境保护管理条例》的规定，2014年6月企业委托威海市环境保护科学研究所有限公司编制了《南海新区800万条高性能乘用车胎转型升级项目环境影响报告书》，山东省环境保护厅于2014年6月17日给予批复，批复文号：</w:t>
      </w:r>
      <w:proofErr w:type="gramStart"/>
      <w:r w:rsidRPr="0088086C">
        <w:rPr>
          <w:rFonts w:ascii="仿宋" w:eastAsia="仿宋" w:hAnsi="仿宋" w:hint="eastAsia"/>
          <w:sz w:val="32"/>
          <w:szCs w:val="32"/>
        </w:rPr>
        <w:t>鲁环审</w:t>
      </w:r>
      <w:proofErr w:type="gramEnd"/>
      <w:r w:rsidR="002B0826" w:rsidRPr="002B0826">
        <w:rPr>
          <w:rFonts w:ascii="仿宋" w:eastAsia="仿宋" w:hAnsi="仿宋" w:hint="eastAsia"/>
          <w:sz w:val="32"/>
          <w:szCs w:val="32"/>
        </w:rPr>
        <w:t>﹝</w:t>
      </w:r>
      <w:r w:rsidR="002B0826" w:rsidRPr="0088086C">
        <w:rPr>
          <w:rFonts w:ascii="仿宋" w:eastAsia="仿宋" w:hAnsi="仿宋" w:hint="eastAsia"/>
          <w:sz w:val="32"/>
          <w:szCs w:val="32"/>
        </w:rPr>
        <w:t>2014</w:t>
      </w:r>
      <w:r w:rsidR="002B0826" w:rsidRPr="002B0826">
        <w:rPr>
          <w:rFonts w:ascii="仿宋" w:eastAsia="仿宋" w:hAnsi="仿宋" w:hint="eastAsia"/>
          <w:sz w:val="32"/>
          <w:szCs w:val="32"/>
        </w:rPr>
        <w:t>﹞</w:t>
      </w:r>
      <w:r w:rsidRPr="0088086C">
        <w:rPr>
          <w:rFonts w:ascii="仿宋" w:eastAsia="仿宋" w:hAnsi="仿宋" w:hint="eastAsia"/>
          <w:sz w:val="32"/>
          <w:szCs w:val="32"/>
        </w:rPr>
        <w:t>82号。2014年6月成立三角轮胎股份有限公司威海华阳橡胶科技分公司，负责经营南海新区800万条高性能乘用车胎转型升级项目。</w:t>
      </w:r>
    </w:p>
    <w:p w:rsidR="0088086C" w:rsidRPr="0088086C" w:rsidRDefault="0088086C" w:rsidP="0088086C">
      <w:pPr>
        <w:ind w:firstLineChars="200" w:firstLine="640"/>
        <w:rPr>
          <w:rFonts w:ascii="仿宋" w:eastAsia="仿宋" w:hAnsi="仿宋"/>
          <w:sz w:val="32"/>
          <w:szCs w:val="32"/>
        </w:rPr>
      </w:pPr>
      <w:r w:rsidRPr="0088086C">
        <w:rPr>
          <w:rFonts w:ascii="仿宋" w:eastAsia="仿宋" w:hAnsi="仿宋" w:hint="eastAsia"/>
          <w:sz w:val="32"/>
          <w:szCs w:val="32"/>
        </w:rPr>
        <w:t>华阳分公司关键设备全部采用世界最顶级的轮胎制造专用装备，包括荷兰VMI公司、德国克虏伯、费舍尔、贝尔斯托夫、</w:t>
      </w:r>
      <w:proofErr w:type="gramStart"/>
      <w:r w:rsidRPr="0088086C">
        <w:rPr>
          <w:rFonts w:ascii="仿宋" w:eastAsia="仿宋" w:hAnsi="仿宋" w:hint="eastAsia"/>
          <w:sz w:val="32"/>
          <w:szCs w:val="32"/>
        </w:rPr>
        <w:t>日本神钢等</w:t>
      </w:r>
      <w:proofErr w:type="gramEnd"/>
      <w:r w:rsidRPr="0088086C">
        <w:rPr>
          <w:rFonts w:ascii="仿宋" w:eastAsia="仿宋" w:hAnsi="仿宋" w:hint="eastAsia"/>
          <w:sz w:val="32"/>
          <w:szCs w:val="32"/>
        </w:rPr>
        <w:t>世界知名公司的产品，设备的先进性、效率、自动化水平和安全性均达到国际领先水平。</w:t>
      </w:r>
    </w:p>
    <w:p w:rsidR="0088086C" w:rsidRDefault="0088086C" w:rsidP="0088086C">
      <w:pPr>
        <w:rPr>
          <w:rFonts w:ascii="仿宋" w:eastAsia="仿宋" w:hAnsi="仿宋"/>
          <w:sz w:val="32"/>
          <w:szCs w:val="32"/>
        </w:rPr>
      </w:pPr>
      <w:r>
        <w:rPr>
          <w:rFonts w:ascii="仿宋" w:eastAsia="仿宋" w:hAnsi="仿宋" w:hint="eastAsia"/>
          <w:sz w:val="32"/>
          <w:szCs w:val="32"/>
        </w:rPr>
        <w:t>（一）基础信息：</w:t>
      </w:r>
    </w:p>
    <w:tbl>
      <w:tblPr>
        <w:tblStyle w:val="aa"/>
        <w:tblW w:w="9781" w:type="dxa"/>
        <w:tblInd w:w="-601" w:type="dxa"/>
        <w:tblLook w:val="04A0" w:firstRow="1" w:lastRow="0" w:firstColumn="1" w:lastColumn="0" w:noHBand="0" w:noVBand="1"/>
      </w:tblPr>
      <w:tblGrid>
        <w:gridCol w:w="2552"/>
        <w:gridCol w:w="7229"/>
      </w:tblGrid>
      <w:tr w:rsidR="0088086C" w:rsidTr="007416C0">
        <w:tc>
          <w:tcPr>
            <w:tcW w:w="2552" w:type="dxa"/>
          </w:tcPr>
          <w:p w:rsidR="0088086C" w:rsidRDefault="0088086C" w:rsidP="0088086C">
            <w:pPr>
              <w:rPr>
                <w:rFonts w:ascii="仿宋" w:eastAsia="仿宋" w:hAnsi="仿宋"/>
                <w:sz w:val="32"/>
                <w:szCs w:val="32"/>
              </w:rPr>
            </w:pPr>
            <w:r>
              <w:rPr>
                <w:rFonts w:ascii="仿宋" w:eastAsia="仿宋" w:hAnsi="仿宋" w:hint="eastAsia"/>
                <w:sz w:val="32"/>
                <w:szCs w:val="32"/>
              </w:rPr>
              <w:t>单位名称</w:t>
            </w:r>
          </w:p>
        </w:tc>
        <w:tc>
          <w:tcPr>
            <w:tcW w:w="7229" w:type="dxa"/>
          </w:tcPr>
          <w:p w:rsidR="0088086C" w:rsidRDefault="0088086C" w:rsidP="0088086C">
            <w:pPr>
              <w:rPr>
                <w:rFonts w:ascii="仿宋" w:eastAsia="仿宋" w:hAnsi="仿宋"/>
                <w:sz w:val="32"/>
                <w:szCs w:val="32"/>
              </w:rPr>
            </w:pPr>
            <w:r>
              <w:rPr>
                <w:rFonts w:ascii="仿宋" w:eastAsia="仿宋" w:hAnsi="仿宋" w:hint="eastAsia"/>
                <w:sz w:val="32"/>
                <w:szCs w:val="32"/>
              </w:rPr>
              <w:t>三角轮胎股份有限公司威海华阳橡胶科技分公司</w:t>
            </w:r>
          </w:p>
        </w:tc>
      </w:tr>
      <w:tr w:rsidR="0088086C" w:rsidTr="007416C0">
        <w:tc>
          <w:tcPr>
            <w:tcW w:w="2552" w:type="dxa"/>
          </w:tcPr>
          <w:p w:rsidR="0088086C" w:rsidRDefault="0088086C" w:rsidP="0088086C">
            <w:pPr>
              <w:rPr>
                <w:rFonts w:ascii="仿宋" w:eastAsia="仿宋" w:hAnsi="仿宋"/>
                <w:sz w:val="32"/>
                <w:szCs w:val="32"/>
              </w:rPr>
            </w:pPr>
            <w:r>
              <w:rPr>
                <w:rFonts w:ascii="仿宋" w:eastAsia="仿宋" w:hAnsi="仿宋" w:hint="eastAsia"/>
                <w:sz w:val="32"/>
                <w:szCs w:val="32"/>
              </w:rPr>
              <w:t>组织机构代码</w:t>
            </w:r>
          </w:p>
        </w:tc>
        <w:tc>
          <w:tcPr>
            <w:tcW w:w="7229" w:type="dxa"/>
          </w:tcPr>
          <w:p w:rsidR="0088086C" w:rsidRDefault="0088086C" w:rsidP="0088086C">
            <w:pPr>
              <w:rPr>
                <w:rFonts w:ascii="仿宋" w:eastAsia="仿宋" w:hAnsi="仿宋"/>
                <w:sz w:val="32"/>
                <w:szCs w:val="32"/>
              </w:rPr>
            </w:pPr>
            <w:r>
              <w:rPr>
                <w:rFonts w:ascii="仿宋" w:eastAsia="仿宋" w:hAnsi="仿宋" w:hint="eastAsia"/>
                <w:sz w:val="32"/>
                <w:szCs w:val="32"/>
              </w:rPr>
              <w:t>913710813128280349</w:t>
            </w:r>
          </w:p>
        </w:tc>
      </w:tr>
      <w:tr w:rsidR="0088086C" w:rsidTr="007416C0">
        <w:tc>
          <w:tcPr>
            <w:tcW w:w="2552" w:type="dxa"/>
          </w:tcPr>
          <w:p w:rsidR="0088086C" w:rsidRDefault="0088086C" w:rsidP="0088086C">
            <w:pPr>
              <w:rPr>
                <w:rFonts w:ascii="仿宋" w:eastAsia="仿宋" w:hAnsi="仿宋"/>
                <w:sz w:val="32"/>
                <w:szCs w:val="32"/>
              </w:rPr>
            </w:pPr>
            <w:r>
              <w:rPr>
                <w:rFonts w:ascii="仿宋" w:eastAsia="仿宋" w:hAnsi="仿宋" w:hint="eastAsia"/>
                <w:sz w:val="32"/>
                <w:szCs w:val="32"/>
              </w:rPr>
              <w:t>主要负责人</w:t>
            </w:r>
          </w:p>
        </w:tc>
        <w:tc>
          <w:tcPr>
            <w:tcW w:w="7229" w:type="dxa"/>
          </w:tcPr>
          <w:p w:rsidR="0088086C" w:rsidRDefault="0088086C" w:rsidP="0088086C">
            <w:pPr>
              <w:rPr>
                <w:rFonts w:ascii="仿宋" w:eastAsia="仿宋" w:hAnsi="仿宋"/>
                <w:sz w:val="32"/>
                <w:szCs w:val="32"/>
              </w:rPr>
            </w:pPr>
            <w:proofErr w:type="gramStart"/>
            <w:r>
              <w:rPr>
                <w:rFonts w:ascii="仿宋" w:eastAsia="仿宋" w:hAnsi="仿宋" w:hint="eastAsia"/>
                <w:sz w:val="32"/>
                <w:szCs w:val="32"/>
              </w:rPr>
              <w:t>于卫远</w:t>
            </w:r>
            <w:proofErr w:type="gramEnd"/>
          </w:p>
        </w:tc>
      </w:tr>
      <w:tr w:rsidR="0088086C" w:rsidTr="007416C0">
        <w:tc>
          <w:tcPr>
            <w:tcW w:w="2552" w:type="dxa"/>
          </w:tcPr>
          <w:p w:rsidR="0088086C" w:rsidRDefault="0088086C" w:rsidP="0088086C">
            <w:pPr>
              <w:rPr>
                <w:rFonts w:ascii="仿宋" w:eastAsia="仿宋" w:hAnsi="仿宋"/>
                <w:sz w:val="32"/>
                <w:szCs w:val="32"/>
              </w:rPr>
            </w:pPr>
            <w:r>
              <w:rPr>
                <w:rFonts w:ascii="仿宋" w:eastAsia="仿宋" w:hAnsi="仿宋" w:hint="eastAsia"/>
                <w:sz w:val="32"/>
                <w:szCs w:val="32"/>
              </w:rPr>
              <w:t>生产地址</w:t>
            </w:r>
          </w:p>
        </w:tc>
        <w:tc>
          <w:tcPr>
            <w:tcW w:w="7229" w:type="dxa"/>
          </w:tcPr>
          <w:p w:rsidR="0088086C" w:rsidRDefault="0088086C" w:rsidP="0088086C">
            <w:pPr>
              <w:rPr>
                <w:rFonts w:ascii="仿宋" w:eastAsia="仿宋" w:hAnsi="仿宋"/>
                <w:sz w:val="32"/>
                <w:szCs w:val="32"/>
              </w:rPr>
            </w:pPr>
            <w:r>
              <w:rPr>
                <w:rFonts w:ascii="仿宋" w:eastAsia="仿宋" w:hAnsi="仿宋" w:hint="eastAsia"/>
                <w:sz w:val="32"/>
                <w:szCs w:val="32"/>
              </w:rPr>
              <w:t>山东省威海市南海新区龙泰路东、滨海路北</w:t>
            </w:r>
          </w:p>
        </w:tc>
      </w:tr>
      <w:tr w:rsidR="0088086C" w:rsidTr="002B0826">
        <w:tc>
          <w:tcPr>
            <w:tcW w:w="2552" w:type="dxa"/>
            <w:vAlign w:val="center"/>
          </w:tcPr>
          <w:p w:rsidR="0088086C" w:rsidRPr="0088086C" w:rsidRDefault="0088086C" w:rsidP="002B0826">
            <w:pPr>
              <w:jc w:val="center"/>
              <w:rPr>
                <w:rFonts w:ascii="仿宋" w:eastAsia="仿宋" w:hAnsi="仿宋"/>
                <w:sz w:val="32"/>
                <w:szCs w:val="32"/>
              </w:rPr>
            </w:pPr>
            <w:r>
              <w:rPr>
                <w:rFonts w:ascii="仿宋" w:eastAsia="仿宋" w:hAnsi="仿宋" w:hint="eastAsia"/>
                <w:sz w:val="32"/>
                <w:szCs w:val="32"/>
              </w:rPr>
              <w:t>生产经营和管理服务的主要内容</w:t>
            </w:r>
          </w:p>
        </w:tc>
        <w:tc>
          <w:tcPr>
            <w:tcW w:w="7229" w:type="dxa"/>
            <w:vAlign w:val="center"/>
          </w:tcPr>
          <w:p w:rsidR="0088086C" w:rsidRDefault="007416C0" w:rsidP="002B0826">
            <w:pPr>
              <w:jc w:val="left"/>
              <w:rPr>
                <w:rFonts w:ascii="仿宋" w:eastAsia="仿宋" w:hAnsi="仿宋"/>
                <w:sz w:val="32"/>
                <w:szCs w:val="32"/>
              </w:rPr>
            </w:pPr>
            <w:r>
              <w:rPr>
                <w:rFonts w:ascii="仿宋" w:eastAsia="仿宋" w:hAnsi="仿宋" w:hint="eastAsia"/>
                <w:sz w:val="32"/>
                <w:szCs w:val="32"/>
              </w:rPr>
              <w:t>利用橡胶、炭黑等生产</w:t>
            </w:r>
            <w:r w:rsidRPr="007416C0">
              <w:rPr>
                <w:rFonts w:ascii="仿宋" w:eastAsia="仿宋" w:hAnsi="仿宋" w:hint="eastAsia"/>
                <w:sz w:val="32"/>
                <w:szCs w:val="32"/>
              </w:rPr>
              <w:t>半钢子午</w:t>
            </w:r>
            <w:r>
              <w:rPr>
                <w:rFonts w:ascii="仿宋" w:eastAsia="仿宋" w:hAnsi="仿宋" w:hint="eastAsia"/>
                <w:sz w:val="32"/>
                <w:szCs w:val="32"/>
              </w:rPr>
              <w:t>线轮</w:t>
            </w:r>
            <w:r w:rsidRPr="007416C0">
              <w:rPr>
                <w:rFonts w:ascii="仿宋" w:eastAsia="仿宋" w:hAnsi="仿宋" w:hint="eastAsia"/>
                <w:sz w:val="32"/>
                <w:szCs w:val="32"/>
              </w:rPr>
              <w:t>胎</w:t>
            </w:r>
          </w:p>
        </w:tc>
      </w:tr>
      <w:tr w:rsidR="0088086C" w:rsidTr="007416C0">
        <w:tc>
          <w:tcPr>
            <w:tcW w:w="2552" w:type="dxa"/>
          </w:tcPr>
          <w:p w:rsidR="0088086C" w:rsidRDefault="007416C0" w:rsidP="0088086C">
            <w:pPr>
              <w:rPr>
                <w:rFonts w:ascii="仿宋" w:eastAsia="仿宋" w:hAnsi="仿宋"/>
                <w:sz w:val="32"/>
                <w:szCs w:val="32"/>
              </w:rPr>
            </w:pPr>
            <w:r>
              <w:rPr>
                <w:rFonts w:ascii="仿宋" w:eastAsia="仿宋" w:hAnsi="仿宋" w:hint="eastAsia"/>
                <w:sz w:val="32"/>
                <w:szCs w:val="32"/>
              </w:rPr>
              <w:t>产品及规模</w:t>
            </w:r>
          </w:p>
        </w:tc>
        <w:tc>
          <w:tcPr>
            <w:tcW w:w="7229" w:type="dxa"/>
          </w:tcPr>
          <w:p w:rsidR="0088086C" w:rsidRDefault="007416C0" w:rsidP="0088086C">
            <w:pPr>
              <w:rPr>
                <w:rFonts w:ascii="仿宋" w:eastAsia="仿宋" w:hAnsi="仿宋"/>
                <w:sz w:val="32"/>
                <w:szCs w:val="32"/>
              </w:rPr>
            </w:pPr>
            <w:r w:rsidRPr="0088086C">
              <w:rPr>
                <w:rFonts w:ascii="仿宋" w:eastAsia="仿宋" w:hAnsi="仿宋" w:hint="eastAsia"/>
                <w:sz w:val="32"/>
                <w:szCs w:val="32"/>
              </w:rPr>
              <w:t>800万条高性能乘用车胎</w:t>
            </w:r>
          </w:p>
        </w:tc>
      </w:tr>
    </w:tbl>
    <w:p w:rsidR="007030F0" w:rsidRDefault="007416C0" w:rsidP="0088086C">
      <w:pPr>
        <w:rPr>
          <w:rFonts w:ascii="仿宋" w:eastAsia="仿宋" w:hAnsi="仿宋"/>
          <w:sz w:val="32"/>
          <w:szCs w:val="32"/>
        </w:rPr>
      </w:pPr>
      <w:r>
        <w:rPr>
          <w:rFonts w:ascii="仿宋" w:eastAsia="仿宋" w:hAnsi="仿宋" w:hint="eastAsia"/>
          <w:sz w:val="32"/>
          <w:szCs w:val="32"/>
        </w:rPr>
        <w:t>（二）排污信息</w:t>
      </w:r>
    </w:p>
    <w:tbl>
      <w:tblPr>
        <w:tblStyle w:val="aa"/>
        <w:tblW w:w="9781" w:type="dxa"/>
        <w:tblInd w:w="-601" w:type="dxa"/>
        <w:tblLook w:val="04A0" w:firstRow="1" w:lastRow="0" w:firstColumn="1" w:lastColumn="0" w:noHBand="0" w:noVBand="1"/>
      </w:tblPr>
      <w:tblGrid>
        <w:gridCol w:w="851"/>
        <w:gridCol w:w="1843"/>
        <w:gridCol w:w="1197"/>
        <w:gridCol w:w="876"/>
        <w:gridCol w:w="1044"/>
        <w:gridCol w:w="1061"/>
        <w:gridCol w:w="1917"/>
        <w:gridCol w:w="992"/>
      </w:tblGrid>
      <w:tr w:rsidR="00B16946" w:rsidTr="00B16946">
        <w:tc>
          <w:tcPr>
            <w:tcW w:w="851" w:type="dxa"/>
            <w:vAlign w:val="center"/>
          </w:tcPr>
          <w:p w:rsidR="002E0DC3" w:rsidRPr="007030F0" w:rsidRDefault="002E0DC3" w:rsidP="00D20129">
            <w:pPr>
              <w:jc w:val="center"/>
              <w:rPr>
                <w:rFonts w:ascii="仿宋" w:eastAsia="仿宋" w:hAnsi="仿宋"/>
                <w:sz w:val="22"/>
                <w:szCs w:val="22"/>
              </w:rPr>
            </w:pPr>
            <w:r w:rsidRPr="007030F0">
              <w:rPr>
                <w:rFonts w:ascii="仿宋" w:eastAsia="仿宋" w:hAnsi="仿宋" w:hint="eastAsia"/>
                <w:sz w:val="22"/>
                <w:szCs w:val="22"/>
              </w:rPr>
              <w:lastRenderedPageBreak/>
              <w:t>类别</w:t>
            </w:r>
          </w:p>
        </w:tc>
        <w:tc>
          <w:tcPr>
            <w:tcW w:w="1843" w:type="dxa"/>
            <w:vAlign w:val="center"/>
          </w:tcPr>
          <w:p w:rsidR="002E0DC3" w:rsidRPr="007030F0" w:rsidRDefault="002E0DC3" w:rsidP="00D20129">
            <w:pPr>
              <w:jc w:val="center"/>
              <w:rPr>
                <w:rFonts w:ascii="仿宋" w:eastAsia="仿宋" w:hAnsi="仿宋"/>
                <w:sz w:val="22"/>
                <w:szCs w:val="22"/>
              </w:rPr>
            </w:pPr>
            <w:r w:rsidRPr="007030F0">
              <w:rPr>
                <w:rFonts w:ascii="仿宋" w:eastAsia="仿宋" w:hAnsi="仿宋" w:hint="eastAsia"/>
                <w:sz w:val="22"/>
                <w:szCs w:val="22"/>
              </w:rPr>
              <w:t>主要污染物</w:t>
            </w:r>
          </w:p>
        </w:tc>
        <w:tc>
          <w:tcPr>
            <w:tcW w:w="1197" w:type="dxa"/>
            <w:vAlign w:val="center"/>
          </w:tcPr>
          <w:p w:rsidR="002E0DC3" w:rsidRPr="007030F0" w:rsidRDefault="002E0DC3" w:rsidP="00D20129">
            <w:pPr>
              <w:jc w:val="center"/>
              <w:rPr>
                <w:rFonts w:ascii="仿宋" w:eastAsia="仿宋" w:hAnsi="仿宋"/>
                <w:sz w:val="22"/>
                <w:szCs w:val="22"/>
              </w:rPr>
            </w:pPr>
            <w:r w:rsidRPr="007030F0">
              <w:rPr>
                <w:rFonts w:ascii="仿宋" w:eastAsia="仿宋" w:hAnsi="仿宋" w:hint="eastAsia"/>
                <w:sz w:val="22"/>
                <w:szCs w:val="22"/>
              </w:rPr>
              <w:t>排放方式</w:t>
            </w:r>
          </w:p>
        </w:tc>
        <w:tc>
          <w:tcPr>
            <w:tcW w:w="876" w:type="dxa"/>
            <w:vAlign w:val="center"/>
          </w:tcPr>
          <w:p w:rsidR="002E0DC3" w:rsidRPr="007030F0" w:rsidRDefault="002E0DC3" w:rsidP="00D20129">
            <w:pPr>
              <w:jc w:val="center"/>
              <w:rPr>
                <w:rFonts w:ascii="仿宋" w:eastAsia="仿宋" w:hAnsi="仿宋"/>
                <w:sz w:val="22"/>
                <w:szCs w:val="22"/>
              </w:rPr>
            </w:pPr>
            <w:r w:rsidRPr="007030F0">
              <w:rPr>
                <w:rFonts w:ascii="仿宋" w:eastAsia="仿宋" w:hAnsi="仿宋" w:hint="eastAsia"/>
                <w:sz w:val="22"/>
                <w:szCs w:val="22"/>
              </w:rPr>
              <w:t>排放口数量</w:t>
            </w:r>
          </w:p>
        </w:tc>
        <w:tc>
          <w:tcPr>
            <w:tcW w:w="1044" w:type="dxa"/>
            <w:vAlign w:val="center"/>
          </w:tcPr>
          <w:p w:rsidR="002E0DC3" w:rsidRPr="007030F0" w:rsidRDefault="002E0DC3" w:rsidP="00D20129">
            <w:pPr>
              <w:jc w:val="center"/>
              <w:rPr>
                <w:rFonts w:ascii="仿宋" w:eastAsia="仿宋" w:hAnsi="仿宋"/>
                <w:sz w:val="22"/>
                <w:szCs w:val="22"/>
              </w:rPr>
            </w:pPr>
            <w:r w:rsidRPr="007030F0">
              <w:rPr>
                <w:rFonts w:ascii="仿宋" w:eastAsia="仿宋" w:hAnsi="仿宋" w:hint="eastAsia"/>
                <w:sz w:val="22"/>
                <w:szCs w:val="22"/>
              </w:rPr>
              <w:t>排放口位置</w:t>
            </w:r>
          </w:p>
        </w:tc>
        <w:tc>
          <w:tcPr>
            <w:tcW w:w="1061" w:type="dxa"/>
            <w:vAlign w:val="center"/>
          </w:tcPr>
          <w:p w:rsidR="002E0DC3" w:rsidRPr="007030F0" w:rsidRDefault="002E0DC3" w:rsidP="00D20129">
            <w:pPr>
              <w:jc w:val="center"/>
              <w:rPr>
                <w:rFonts w:ascii="仿宋" w:eastAsia="仿宋" w:hAnsi="仿宋"/>
                <w:sz w:val="22"/>
                <w:szCs w:val="22"/>
              </w:rPr>
            </w:pPr>
            <w:r w:rsidRPr="007030F0">
              <w:rPr>
                <w:rFonts w:ascii="仿宋" w:eastAsia="仿宋" w:hAnsi="仿宋" w:hint="eastAsia"/>
                <w:sz w:val="22"/>
                <w:szCs w:val="22"/>
              </w:rPr>
              <w:t>执行标准</w:t>
            </w:r>
          </w:p>
        </w:tc>
        <w:tc>
          <w:tcPr>
            <w:tcW w:w="1917" w:type="dxa"/>
            <w:vAlign w:val="center"/>
          </w:tcPr>
          <w:p w:rsidR="002E0DC3" w:rsidRPr="007030F0" w:rsidRDefault="002E0DC3" w:rsidP="00D20129">
            <w:pPr>
              <w:jc w:val="center"/>
              <w:rPr>
                <w:rFonts w:ascii="仿宋" w:eastAsia="仿宋" w:hAnsi="仿宋"/>
                <w:sz w:val="22"/>
                <w:szCs w:val="22"/>
              </w:rPr>
            </w:pPr>
            <w:r w:rsidRPr="007030F0">
              <w:rPr>
                <w:rFonts w:ascii="仿宋" w:eastAsia="仿宋" w:hAnsi="仿宋" w:hint="eastAsia"/>
                <w:sz w:val="22"/>
                <w:szCs w:val="22"/>
              </w:rPr>
              <w:t>实际排放浓度</w:t>
            </w:r>
          </w:p>
        </w:tc>
        <w:tc>
          <w:tcPr>
            <w:tcW w:w="992" w:type="dxa"/>
            <w:vAlign w:val="center"/>
          </w:tcPr>
          <w:p w:rsidR="002E0DC3" w:rsidRPr="007030F0" w:rsidRDefault="002E0DC3" w:rsidP="00D20129">
            <w:pPr>
              <w:jc w:val="center"/>
              <w:rPr>
                <w:rFonts w:ascii="仿宋" w:eastAsia="仿宋" w:hAnsi="仿宋"/>
                <w:sz w:val="22"/>
                <w:szCs w:val="22"/>
              </w:rPr>
            </w:pPr>
            <w:r w:rsidRPr="007030F0">
              <w:rPr>
                <w:rFonts w:ascii="仿宋" w:eastAsia="仿宋" w:hAnsi="仿宋" w:hint="eastAsia"/>
                <w:sz w:val="22"/>
                <w:szCs w:val="22"/>
              </w:rPr>
              <w:t>超标排放情况</w:t>
            </w:r>
          </w:p>
        </w:tc>
      </w:tr>
      <w:tr w:rsidR="00B16946" w:rsidTr="00B16946">
        <w:trPr>
          <w:trHeight w:val="938"/>
        </w:trPr>
        <w:tc>
          <w:tcPr>
            <w:tcW w:w="851" w:type="dxa"/>
            <w:vMerge w:val="restart"/>
            <w:vAlign w:val="center"/>
          </w:tcPr>
          <w:p w:rsidR="002E0DC3" w:rsidRPr="007030F0" w:rsidRDefault="002E0DC3" w:rsidP="00D20129">
            <w:pPr>
              <w:jc w:val="center"/>
              <w:rPr>
                <w:rFonts w:ascii="仿宋" w:eastAsia="仿宋" w:hAnsi="仿宋"/>
                <w:sz w:val="22"/>
                <w:szCs w:val="22"/>
              </w:rPr>
            </w:pPr>
            <w:proofErr w:type="gramStart"/>
            <w:r w:rsidRPr="007030F0">
              <w:rPr>
                <w:rFonts w:ascii="仿宋" w:eastAsia="仿宋" w:hAnsi="仿宋" w:hint="eastAsia"/>
                <w:sz w:val="22"/>
                <w:szCs w:val="22"/>
              </w:rPr>
              <w:t>固定源</w:t>
            </w:r>
            <w:proofErr w:type="gramEnd"/>
            <w:r w:rsidRPr="007030F0">
              <w:rPr>
                <w:rFonts w:ascii="仿宋" w:eastAsia="仿宋" w:hAnsi="仿宋" w:hint="eastAsia"/>
                <w:sz w:val="22"/>
                <w:szCs w:val="22"/>
              </w:rPr>
              <w:t>废气</w:t>
            </w:r>
          </w:p>
        </w:tc>
        <w:tc>
          <w:tcPr>
            <w:tcW w:w="1843" w:type="dxa"/>
            <w:vAlign w:val="center"/>
          </w:tcPr>
          <w:p w:rsidR="002E0DC3" w:rsidRPr="007030F0" w:rsidRDefault="002E0DC3" w:rsidP="00D20129">
            <w:pPr>
              <w:jc w:val="center"/>
              <w:rPr>
                <w:rFonts w:ascii="仿宋" w:eastAsia="仿宋" w:hAnsi="仿宋"/>
                <w:sz w:val="22"/>
                <w:szCs w:val="22"/>
              </w:rPr>
            </w:pPr>
            <w:r w:rsidRPr="007030F0">
              <w:rPr>
                <w:rFonts w:ascii="仿宋" w:eastAsia="仿宋" w:hAnsi="仿宋" w:hint="eastAsia"/>
                <w:sz w:val="22"/>
                <w:szCs w:val="22"/>
              </w:rPr>
              <w:t>颗粒物</w:t>
            </w:r>
          </w:p>
        </w:tc>
        <w:tc>
          <w:tcPr>
            <w:tcW w:w="1197" w:type="dxa"/>
            <w:vMerge w:val="restart"/>
            <w:vAlign w:val="center"/>
          </w:tcPr>
          <w:p w:rsidR="002E0DC3" w:rsidRPr="007030F0" w:rsidRDefault="00D20129" w:rsidP="007210DA">
            <w:pPr>
              <w:jc w:val="center"/>
              <w:rPr>
                <w:rFonts w:ascii="仿宋" w:eastAsia="仿宋" w:hAnsi="仿宋"/>
                <w:sz w:val="22"/>
                <w:szCs w:val="22"/>
              </w:rPr>
            </w:pPr>
            <w:r>
              <w:rPr>
                <w:rFonts w:ascii="仿宋" w:eastAsia="仿宋" w:hAnsi="仿宋" w:hint="eastAsia"/>
                <w:sz w:val="22"/>
                <w:szCs w:val="22"/>
              </w:rPr>
              <w:t>废气处理后经3</w:t>
            </w:r>
            <w:r w:rsidR="007210DA">
              <w:rPr>
                <w:rFonts w:ascii="仿宋" w:eastAsia="仿宋" w:hAnsi="仿宋" w:hint="eastAsia"/>
                <w:sz w:val="22"/>
                <w:szCs w:val="22"/>
              </w:rPr>
              <w:t>0.5</w:t>
            </w:r>
            <w:r>
              <w:rPr>
                <w:rFonts w:ascii="仿宋" w:eastAsia="仿宋" w:hAnsi="仿宋" w:hint="eastAsia"/>
                <w:sz w:val="22"/>
                <w:szCs w:val="22"/>
              </w:rPr>
              <w:t>米、</w:t>
            </w:r>
            <w:r w:rsidR="007210DA">
              <w:rPr>
                <w:rFonts w:ascii="仿宋" w:eastAsia="仿宋" w:hAnsi="仿宋" w:hint="eastAsia"/>
                <w:sz w:val="22"/>
                <w:szCs w:val="22"/>
              </w:rPr>
              <w:t>30</w:t>
            </w:r>
            <w:r>
              <w:rPr>
                <w:rFonts w:ascii="仿宋" w:eastAsia="仿宋" w:hAnsi="仿宋" w:hint="eastAsia"/>
                <w:sz w:val="22"/>
                <w:szCs w:val="22"/>
              </w:rPr>
              <w:t>米排气筒排放</w:t>
            </w:r>
          </w:p>
        </w:tc>
        <w:tc>
          <w:tcPr>
            <w:tcW w:w="876" w:type="dxa"/>
            <w:vMerge w:val="restart"/>
            <w:vAlign w:val="center"/>
          </w:tcPr>
          <w:p w:rsidR="002E0DC3" w:rsidRPr="007030F0" w:rsidRDefault="00B16946" w:rsidP="00D20129">
            <w:pPr>
              <w:jc w:val="center"/>
              <w:rPr>
                <w:rFonts w:ascii="仿宋" w:eastAsia="仿宋" w:hAnsi="仿宋"/>
                <w:sz w:val="22"/>
                <w:szCs w:val="22"/>
              </w:rPr>
            </w:pPr>
            <w:r>
              <w:rPr>
                <w:rFonts w:ascii="仿宋" w:eastAsia="仿宋" w:hAnsi="仿宋" w:hint="eastAsia"/>
                <w:sz w:val="22"/>
                <w:szCs w:val="22"/>
              </w:rPr>
              <w:t>12</w:t>
            </w:r>
          </w:p>
        </w:tc>
        <w:tc>
          <w:tcPr>
            <w:tcW w:w="1044" w:type="dxa"/>
            <w:vMerge w:val="restart"/>
            <w:vAlign w:val="center"/>
          </w:tcPr>
          <w:p w:rsidR="002E0DC3" w:rsidRPr="007030F0" w:rsidRDefault="007030F0" w:rsidP="00D20129">
            <w:pPr>
              <w:jc w:val="center"/>
              <w:rPr>
                <w:rFonts w:ascii="仿宋" w:eastAsia="仿宋" w:hAnsi="仿宋"/>
                <w:sz w:val="22"/>
                <w:szCs w:val="22"/>
              </w:rPr>
            </w:pPr>
            <w:r w:rsidRPr="007030F0">
              <w:rPr>
                <w:rFonts w:ascii="仿宋" w:eastAsia="仿宋" w:hAnsi="仿宋" w:hint="eastAsia"/>
                <w:sz w:val="22"/>
                <w:szCs w:val="22"/>
              </w:rPr>
              <w:t>处理设施排放口</w:t>
            </w:r>
          </w:p>
        </w:tc>
        <w:tc>
          <w:tcPr>
            <w:tcW w:w="1061" w:type="dxa"/>
            <w:vAlign w:val="center"/>
          </w:tcPr>
          <w:p w:rsidR="002E0DC3" w:rsidRPr="00B16946" w:rsidRDefault="00B16946" w:rsidP="00D20129">
            <w:pPr>
              <w:jc w:val="center"/>
              <w:rPr>
                <w:rFonts w:ascii="仿宋" w:eastAsia="仿宋" w:hAnsi="仿宋"/>
                <w:sz w:val="22"/>
                <w:szCs w:val="22"/>
              </w:rPr>
            </w:pPr>
            <w:r w:rsidRPr="00B16946">
              <w:rPr>
                <w:rFonts w:ascii="仿宋" w:eastAsia="仿宋" w:hAnsi="仿宋" w:hint="eastAsia"/>
                <w:sz w:val="22"/>
                <w:szCs w:val="22"/>
              </w:rPr>
              <w:t>10</w:t>
            </w:r>
            <w:r w:rsidRPr="00B16946">
              <w:rPr>
                <w:rFonts w:ascii="仿宋" w:eastAsia="仿宋" w:hAnsi="仿宋"/>
                <w:sz w:val="22"/>
                <w:szCs w:val="22"/>
              </w:rPr>
              <w:t>mg/m</w:t>
            </w:r>
            <w:r w:rsidRPr="00B16946">
              <w:rPr>
                <w:rFonts w:ascii="仿宋" w:eastAsia="仿宋" w:hAnsi="仿宋"/>
                <w:sz w:val="22"/>
                <w:szCs w:val="22"/>
                <w:vertAlign w:val="superscript"/>
              </w:rPr>
              <w:t>3</w:t>
            </w:r>
          </w:p>
        </w:tc>
        <w:tc>
          <w:tcPr>
            <w:tcW w:w="1917" w:type="dxa"/>
            <w:vAlign w:val="center"/>
          </w:tcPr>
          <w:p w:rsidR="00B16946" w:rsidRPr="00B16946" w:rsidRDefault="007210DA" w:rsidP="001D207F">
            <w:pPr>
              <w:jc w:val="center"/>
              <w:rPr>
                <w:rFonts w:ascii="仿宋" w:eastAsia="仿宋" w:hAnsi="仿宋"/>
                <w:sz w:val="22"/>
                <w:szCs w:val="22"/>
              </w:rPr>
            </w:pPr>
            <w:r w:rsidRPr="007210DA">
              <w:rPr>
                <w:rFonts w:ascii="仿宋" w:eastAsia="仿宋" w:hAnsi="仿宋" w:hint="eastAsia"/>
                <w:sz w:val="22"/>
                <w:szCs w:val="22"/>
              </w:rPr>
              <w:t>0.9-4.9</w:t>
            </w:r>
            <w:r w:rsidR="00B16946" w:rsidRPr="00B16946">
              <w:rPr>
                <w:rFonts w:ascii="仿宋" w:eastAsia="仿宋" w:hAnsi="仿宋"/>
                <w:sz w:val="22"/>
                <w:szCs w:val="22"/>
              </w:rPr>
              <w:t>mg/m</w:t>
            </w:r>
            <w:r w:rsidR="00B16946" w:rsidRPr="007210DA">
              <w:rPr>
                <w:rFonts w:ascii="仿宋" w:eastAsia="仿宋" w:hAnsi="仿宋"/>
                <w:sz w:val="22"/>
                <w:szCs w:val="22"/>
              </w:rPr>
              <w:t>3</w:t>
            </w:r>
          </w:p>
        </w:tc>
        <w:tc>
          <w:tcPr>
            <w:tcW w:w="992" w:type="dxa"/>
            <w:vAlign w:val="center"/>
          </w:tcPr>
          <w:p w:rsidR="002E0DC3" w:rsidRPr="007030F0" w:rsidRDefault="00B16946" w:rsidP="00D20129">
            <w:pPr>
              <w:jc w:val="center"/>
              <w:rPr>
                <w:rFonts w:ascii="仿宋" w:eastAsia="仿宋" w:hAnsi="仿宋"/>
                <w:sz w:val="22"/>
                <w:szCs w:val="22"/>
              </w:rPr>
            </w:pPr>
            <w:r>
              <w:rPr>
                <w:rFonts w:ascii="仿宋" w:eastAsia="仿宋" w:hAnsi="仿宋" w:hint="eastAsia"/>
                <w:sz w:val="22"/>
                <w:szCs w:val="22"/>
              </w:rPr>
              <w:t>无</w:t>
            </w:r>
          </w:p>
        </w:tc>
      </w:tr>
      <w:tr w:rsidR="00B16946" w:rsidTr="00B16946">
        <w:trPr>
          <w:trHeight w:val="937"/>
        </w:trPr>
        <w:tc>
          <w:tcPr>
            <w:tcW w:w="851" w:type="dxa"/>
            <w:vMerge/>
            <w:vAlign w:val="center"/>
          </w:tcPr>
          <w:p w:rsidR="002E0DC3" w:rsidRPr="007030F0" w:rsidRDefault="002E0DC3" w:rsidP="00D20129">
            <w:pPr>
              <w:jc w:val="center"/>
              <w:rPr>
                <w:rFonts w:ascii="仿宋" w:eastAsia="仿宋" w:hAnsi="仿宋"/>
                <w:sz w:val="22"/>
                <w:szCs w:val="22"/>
              </w:rPr>
            </w:pPr>
          </w:p>
        </w:tc>
        <w:tc>
          <w:tcPr>
            <w:tcW w:w="1843" w:type="dxa"/>
            <w:vAlign w:val="center"/>
          </w:tcPr>
          <w:p w:rsidR="002E0DC3" w:rsidRPr="007030F0" w:rsidRDefault="002E0DC3" w:rsidP="00D20129">
            <w:pPr>
              <w:jc w:val="center"/>
              <w:rPr>
                <w:rFonts w:ascii="仿宋" w:eastAsia="仿宋" w:hAnsi="仿宋"/>
                <w:sz w:val="22"/>
                <w:szCs w:val="22"/>
              </w:rPr>
            </w:pPr>
            <w:r w:rsidRPr="007030F0">
              <w:rPr>
                <w:rFonts w:ascii="仿宋" w:eastAsia="仿宋" w:hAnsi="仿宋" w:hint="eastAsia"/>
                <w:sz w:val="22"/>
                <w:szCs w:val="22"/>
              </w:rPr>
              <w:t>非甲烷总</w:t>
            </w:r>
            <w:r w:rsidR="00D20129">
              <w:rPr>
                <w:rFonts w:ascii="仿宋" w:eastAsia="仿宋" w:hAnsi="仿宋" w:hint="eastAsia"/>
                <w:sz w:val="22"/>
                <w:szCs w:val="22"/>
              </w:rPr>
              <w:t>烃</w:t>
            </w:r>
          </w:p>
        </w:tc>
        <w:tc>
          <w:tcPr>
            <w:tcW w:w="1197" w:type="dxa"/>
            <w:vMerge/>
            <w:vAlign w:val="center"/>
          </w:tcPr>
          <w:p w:rsidR="002E0DC3" w:rsidRPr="007030F0" w:rsidRDefault="002E0DC3" w:rsidP="00D20129">
            <w:pPr>
              <w:jc w:val="center"/>
              <w:rPr>
                <w:rFonts w:ascii="仿宋" w:eastAsia="仿宋" w:hAnsi="仿宋"/>
                <w:sz w:val="22"/>
                <w:szCs w:val="22"/>
              </w:rPr>
            </w:pPr>
          </w:p>
        </w:tc>
        <w:tc>
          <w:tcPr>
            <w:tcW w:w="876" w:type="dxa"/>
            <w:vMerge/>
            <w:vAlign w:val="center"/>
          </w:tcPr>
          <w:p w:rsidR="002E0DC3" w:rsidRPr="007030F0" w:rsidRDefault="002E0DC3" w:rsidP="00D20129">
            <w:pPr>
              <w:jc w:val="center"/>
              <w:rPr>
                <w:rFonts w:ascii="仿宋" w:eastAsia="仿宋" w:hAnsi="仿宋"/>
                <w:sz w:val="22"/>
                <w:szCs w:val="22"/>
              </w:rPr>
            </w:pPr>
          </w:p>
        </w:tc>
        <w:tc>
          <w:tcPr>
            <w:tcW w:w="1044" w:type="dxa"/>
            <w:vMerge/>
            <w:vAlign w:val="center"/>
          </w:tcPr>
          <w:p w:rsidR="002E0DC3" w:rsidRPr="007030F0" w:rsidRDefault="002E0DC3" w:rsidP="00D20129">
            <w:pPr>
              <w:jc w:val="center"/>
              <w:rPr>
                <w:rFonts w:ascii="仿宋" w:eastAsia="仿宋" w:hAnsi="仿宋"/>
                <w:sz w:val="22"/>
                <w:szCs w:val="22"/>
              </w:rPr>
            </w:pPr>
          </w:p>
        </w:tc>
        <w:tc>
          <w:tcPr>
            <w:tcW w:w="1061" w:type="dxa"/>
            <w:vAlign w:val="center"/>
          </w:tcPr>
          <w:p w:rsidR="002E0DC3" w:rsidRPr="007030F0" w:rsidRDefault="00B16946" w:rsidP="00D20129">
            <w:pPr>
              <w:jc w:val="center"/>
              <w:rPr>
                <w:rFonts w:ascii="仿宋" w:eastAsia="仿宋" w:hAnsi="仿宋"/>
                <w:sz w:val="22"/>
                <w:szCs w:val="22"/>
              </w:rPr>
            </w:pPr>
            <w:r w:rsidRPr="00B16946">
              <w:rPr>
                <w:rFonts w:ascii="仿宋" w:eastAsia="仿宋" w:hAnsi="仿宋" w:hint="eastAsia"/>
                <w:sz w:val="22"/>
                <w:szCs w:val="22"/>
              </w:rPr>
              <w:t>10</w:t>
            </w:r>
            <w:r w:rsidRPr="00B16946">
              <w:rPr>
                <w:rFonts w:ascii="仿宋" w:eastAsia="仿宋" w:hAnsi="仿宋"/>
                <w:sz w:val="22"/>
                <w:szCs w:val="22"/>
              </w:rPr>
              <w:t>mg/m</w:t>
            </w:r>
            <w:r w:rsidRPr="00B16946">
              <w:rPr>
                <w:rFonts w:ascii="仿宋" w:eastAsia="仿宋" w:hAnsi="仿宋"/>
                <w:sz w:val="22"/>
                <w:szCs w:val="22"/>
                <w:vertAlign w:val="superscript"/>
              </w:rPr>
              <w:t>3</w:t>
            </w:r>
          </w:p>
        </w:tc>
        <w:tc>
          <w:tcPr>
            <w:tcW w:w="1917" w:type="dxa"/>
            <w:vAlign w:val="center"/>
          </w:tcPr>
          <w:p w:rsidR="002E0DC3" w:rsidRPr="007030F0" w:rsidRDefault="007210DA" w:rsidP="001D207F">
            <w:pPr>
              <w:jc w:val="center"/>
              <w:rPr>
                <w:rFonts w:ascii="仿宋" w:eastAsia="仿宋" w:hAnsi="仿宋"/>
                <w:sz w:val="22"/>
                <w:szCs w:val="22"/>
              </w:rPr>
            </w:pPr>
            <w:r w:rsidRPr="007210DA">
              <w:rPr>
                <w:rFonts w:ascii="仿宋" w:eastAsia="仿宋" w:hAnsi="仿宋" w:hint="eastAsia"/>
                <w:sz w:val="22"/>
                <w:szCs w:val="22"/>
              </w:rPr>
              <w:t>0.40-6.56</w:t>
            </w:r>
            <w:r w:rsidR="00B16946" w:rsidRPr="00B16946">
              <w:rPr>
                <w:rFonts w:ascii="仿宋" w:eastAsia="仿宋" w:hAnsi="仿宋"/>
                <w:sz w:val="22"/>
                <w:szCs w:val="22"/>
              </w:rPr>
              <w:t xml:space="preserve"> mg/m</w:t>
            </w:r>
            <w:r w:rsidR="00B16946" w:rsidRPr="007210DA">
              <w:rPr>
                <w:rFonts w:ascii="仿宋" w:eastAsia="仿宋" w:hAnsi="仿宋"/>
                <w:sz w:val="22"/>
                <w:szCs w:val="22"/>
              </w:rPr>
              <w:t>3</w:t>
            </w:r>
          </w:p>
        </w:tc>
        <w:tc>
          <w:tcPr>
            <w:tcW w:w="992" w:type="dxa"/>
            <w:vAlign w:val="center"/>
          </w:tcPr>
          <w:p w:rsidR="002E0DC3" w:rsidRPr="007030F0" w:rsidRDefault="00B16946" w:rsidP="00D20129">
            <w:pPr>
              <w:jc w:val="center"/>
              <w:rPr>
                <w:rFonts w:ascii="仿宋" w:eastAsia="仿宋" w:hAnsi="仿宋"/>
                <w:sz w:val="22"/>
                <w:szCs w:val="22"/>
              </w:rPr>
            </w:pPr>
            <w:r>
              <w:rPr>
                <w:rFonts w:ascii="仿宋" w:eastAsia="仿宋" w:hAnsi="仿宋" w:hint="eastAsia"/>
                <w:sz w:val="22"/>
                <w:szCs w:val="22"/>
              </w:rPr>
              <w:t>无</w:t>
            </w:r>
          </w:p>
        </w:tc>
      </w:tr>
      <w:tr w:rsidR="00B16946" w:rsidTr="00B16946">
        <w:tc>
          <w:tcPr>
            <w:tcW w:w="851" w:type="dxa"/>
            <w:vMerge w:val="restart"/>
            <w:vAlign w:val="center"/>
          </w:tcPr>
          <w:p w:rsidR="007030F0" w:rsidRPr="007030F0" w:rsidRDefault="007030F0" w:rsidP="00D20129">
            <w:pPr>
              <w:jc w:val="center"/>
              <w:rPr>
                <w:rFonts w:ascii="仿宋" w:eastAsia="仿宋" w:hAnsi="仿宋"/>
                <w:sz w:val="22"/>
                <w:szCs w:val="22"/>
              </w:rPr>
            </w:pPr>
            <w:r w:rsidRPr="007030F0">
              <w:rPr>
                <w:rFonts w:ascii="仿宋" w:eastAsia="仿宋" w:hAnsi="仿宋" w:hint="eastAsia"/>
                <w:sz w:val="22"/>
                <w:szCs w:val="22"/>
              </w:rPr>
              <w:t>污水</w:t>
            </w:r>
          </w:p>
        </w:tc>
        <w:tc>
          <w:tcPr>
            <w:tcW w:w="1843" w:type="dxa"/>
            <w:vAlign w:val="center"/>
          </w:tcPr>
          <w:p w:rsidR="007030F0" w:rsidRPr="007030F0" w:rsidRDefault="00B16946" w:rsidP="00D20129">
            <w:pPr>
              <w:jc w:val="center"/>
              <w:rPr>
                <w:rFonts w:ascii="仿宋" w:eastAsia="仿宋" w:hAnsi="仿宋"/>
                <w:sz w:val="22"/>
                <w:szCs w:val="22"/>
              </w:rPr>
            </w:pPr>
            <w:r>
              <w:rPr>
                <w:rFonts w:ascii="仿宋" w:eastAsia="仿宋" w:hAnsi="仿宋" w:hint="eastAsia"/>
                <w:sz w:val="22"/>
                <w:szCs w:val="22"/>
              </w:rPr>
              <w:t>PH</w:t>
            </w:r>
          </w:p>
        </w:tc>
        <w:tc>
          <w:tcPr>
            <w:tcW w:w="1197" w:type="dxa"/>
            <w:vMerge w:val="restart"/>
            <w:vAlign w:val="center"/>
          </w:tcPr>
          <w:p w:rsidR="007030F0" w:rsidRPr="007030F0" w:rsidRDefault="00D20129" w:rsidP="0006224C">
            <w:pPr>
              <w:jc w:val="center"/>
              <w:rPr>
                <w:rFonts w:ascii="仿宋" w:eastAsia="仿宋" w:hAnsi="仿宋"/>
                <w:sz w:val="22"/>
                <w:szCs w:val="22"/>
              </w:rPr>
            </w:pPr>
            <w:r>
              <w:rPr>
                <w:rFonts w:ascii="仿宋" w:eastAsia="仿宋" w:hAnsi="仿宋" w:hint="eastAsia"/>
                <w:sz w:val="22"/>
                <w:szCs w:val="22"/>
              </w:rPr>
              <w:t>经</w:t>
            </w:r>
            <w:r w:rsidR="0006224C">
              <w:rPr>
                <w:rFonts w:ascii="仿宋" w:eastAsia="仿宋" w:hAnsi="仿宋" w:hint="eastAsia"/>
                <w:sz w:val="22"/>
                <w:szCs w:val="22"/>
              </w:rPr>
              <w:t>公司</w:t>
            </w:r>
            <w:r>
              <w:rPr>
                <w:rFonts w:ascii="仿宋" w:eastAsia="仿宋" w:hAnsi="仿宋" w:hint="eastAsia"/>
                <w:sz w:val="22"/>
                <w:szCs w:val="22"/>
              </w:rPr>
              <w:t>污水处理站处理后</w:t>
            </w:r>
            <w:r w:rsidR="0006224C">
              <w:rPr>
                <w:rFonts w:ascii="仿宋" w:eastAsia="仿宋" w:hAnsi="仿宋" w:hint="eastAsia"/>
                <w:sz w:val="22"/>
                <w:szCs w:val="22"/>
              </w:rPr>
              <w:t>进市政管网入文登康达环保水</w:t>
            </w:r>
            <w:proofErr w:type="gramStart"/>
            <w:r w:rsidR="0006224C">
              <w:rPr>
                <w:rFonts w:ascii="仿宋" w:eastAsia="仿宋" w:hAnsi="仿宋" w:hint="eastAsia"/>
                <w:sz w:val="22"/>
                <w:szCs w:val="22"/>
              </w:rPr>
              <w:t>务</w:t>
            </w:r>
            <w:proofErr w:type="gramEnd"/>
            <w:r w:rsidR="00B16946" w:rsidRPr="00B16946">
              <w:rPr>
                <w:rFonts w:ascii="仿宋" w:eastAsia="仿宋" w:hAnsi="仿宋" w:hint="eastAsia"/>
                <w:sz w:val="22"/>
                <w:szCs w:val="22"/>
              </w:rPr>
              <w:t>有限公司</w:t>
            </w:r>
          </w:p>
        </w:tc>
        <w:tc>
          <w:tcPr>
            <w:tcW w:w="876" w:type="dxa"/>
            <w:vMerge w:val="restart"/>
            <w:vAlign w:val="center"/>
          </w:tcPr>
          <w:p w:rsidR="007030F0" w:rsidRPr="007030F0" w:rsidRDefault="00B16946" w:rsidP="00B16946">
            <w:pPr>
              <w:jc w:val="center"/>
              <w:rPr>
                <w:rFonts w:ascii="仿宋" w:eastAsia="仿宋" w:hAnsi="仿宋"/>
                <w:sz w:val="22"/>
                <w:szCs w:val="22"/>
              </w:rPr>
            </w:pPr>
            <w:r>
              <w:rPr>
                <w:rFonts w:ascii="仿宋" w:eastAsia="仿宋" w:hAnsi="仿宋" w:hint="eastAsia"/>
                <w:sz w:val="22"/>
                <w:szCs w:val="22"/>
              </w:rPr>
              <w:t>1</w:t>
            </w:r>
          </w:p>
        </w:tc>
        <w:tc>
          <w:tcPr>
            <w:tcW w:w="1044" w:type="dxa"/>
            <w:vMerge w:val="restart"/>
            <w:vAlign w:val="center"/>
          </w:tcPr>
          <w:p w:rsidR="007030F0" w:rsidRPr="007030F0" w:rsidRDefault="007030F0" w:rsidP="00D20129">
            <w:pPr>
              <w:jc w:val="center"/>
              <w:rPr>
                <w:rFonts w:ascii="仿宋" w:eastAsia="仿宋" w:hAnsi="仿宋"/>
                <w:sz w:val="22"/>
                <w:szCs w:val="22"/>
              </w:rPr>
            </w:pPr>
            <w:proofErr w:type="gramStart"/>
            <w:r w:rsidRPr="007030F0">
              <w:rPr>
                <w:rFonts w:ascii="仿宋" w:eastAsia="仿宋" w:hAnsi="仿宋" w:hint="eastAsia"/>
                <w:sz w:val="22"/>
                <w:szCs w:val="22"/>
              </w:rPr>
              <w:t>厂区总</w:t>
            </w:r>
            <w:proofErr w:type="gramEnd"/>
            <w:r w:rsidRPr="007030F0">
              <w:rPr>
                <w:rFonts w:ascii="仿宋" w:eastAsia="仿宋" w:hAnsi="仿宋" w:hint="eastAsia"/>
                <w:sz w:val="22"/>
                <w:szCs w:val="22"/>
              </w:rPr>
              <w:t>排放口</w:t>
            </w:r>
          </w:p>
        </w:tc>
        <w:tc>
          <w:tcPr>
            <w:tcW w:w="1061" w:type="dxa"/>
            <w:vAlign w:val="center"/>
          </w:tcPr>
          <w:p w:rsidR="007030F0" w:rsidRPr="007030F0" w:rsidRDefault="00B16946" w:rsidP="00B16946">
            <w:pPr>
              <w:jc w:val="center"/>
              <w:rPr>
                <w:rFonts w:ascii="仿宋" w:eastAsia="仿宋" w:hAnsi="仿宋"/>
                <w:sz w:val="22"/>
                <w:szCs w:val="22"/>
              </w:rPr>
            </w:pPr>
            <w:r>
              <w:rPr>
                <w:rFonts w:ascii="仿宋" w:eastAsia="仿宋" w:hAnsi="仿宋" w:hint="eastAsia"/>
                <w:sz w:val="22"/>
                <w:szCs w:val="22"/>
              </w:rPr>
              <w:t>6-9</w:t>
            </w:r>
            <w:r>
              <w:t xml:space="preserve"> </w:t>
            </w:r>
          </w:p>
        </w:tc>
        <w:tc>
          <w:tcPr>
            <w:tcW w:w="1917" w:type="dxa"/>
            <w:vAlign w:val="center"/>
          </w:tcPr>
          <w:p w:rsidR="007030F0" w:rsidRPr="007030F0" w:rsidRDefault="00B16946" w:rsidP="007210DA">
            <w:pPr>
              <w:jc w:val="center"/>
              <w:rPr>
                <w:rFonts w:ascii="仿宋" w:eastAsia="仿宋" w:hAnsi="仿宋"/>
                <w:sz w:val="22"/>
                <w:szCs w:val="22"/>
              </w:rPr>
            </w:pPr>
            <w:r>
              <w:rPr>
                <w:rFonts w:ascii="仿宋" w:eastAsia="仿宋" w:hAnsi="仿宋" w:hint="eastAsia"/>
                <w:sz w:val="22"/>
                <w:szCs w:val="22"/>
              </w:rPr>
              <w:t>7.2-</w:t>
            </w:r>
            <w:r w:rsidR="007210DA">
              <w:rPr>
                <w:rFonts w:ascii="仿宋" w:eastAsia="仿宋" w:hAnsi="仿宋" w:hint="eastAsia"/>
                <w:sz w:val="22"/>
                <w:szCs w:val="22"/>
              </w:rPr>
              <w:t>8.2</w:t>
            </w:r>
          </w:p>
        </w:tc>
        <w:tc>
          <w:tcPr>
            <w:tcW w:w="992" w:type="dxa"/>
            <w:vAlign w:val="center"/>
          </w:tcPr>
          <w:p w:rsidR="007030F0" w:rsidRPr="007030F0" w:rsidRDefault="00B16946" w:rsidP="00D20129">
            <w:pPr>
              <w:jc w:val="center"/>
              <w:rPr>
                <w:rFonts w:ascii="仿宋" w:eastAsia="仿宋" w:hAnsi="仿宋"/>
                <w:sz w:val="22"/>
                <w:szCs w:val="22"/>
              </w:rPr>
            </w:pPr>
            <w:r>
              <w:rPr>
                <w:rFonts w:ascii="仿宋" w:eastAsia="仿宋" w:hAnsi="仿宋" w:hint="eastAsia"/>
                <w:sz w:val="22"/>
                <w:szCs w:val="22"/>
              </w:rPr>
              <w:t>无</w:t>
            </w:r>
          </w:p>
        </w:tc>
      </w:tr>
      <w:tr w:rsidR="00B16946" w:rsidTr="00B16946">
        <w:tc>
          <w:tcPr>
            <w:tcW w:w="851" w:type="dxa"/>
            <w:vMerge/>
            <w:vAlign w:val="center"/>
          </w:tcPr>
          <w:p w:rsidR="007030F0" w:rsidRPr="007030F0" w:rsidRDefault="007030F0" w:rsidP="00D20129">
            <w:pPr>
              <w:jc w:val="center"/>
              <w:rPr>
                <w:rFonts w:ascii="仿宋" w:eastAsia="仿宋" w:hAnsi="仿宋"/>
                <w:sz w:val="22"/>
                <w:szCs w:val="22"/>
              </w:rPr>
            </w:pPr>
          </w:p>
        </w:tc>
        <w:tc>
          <w:tcPr>
            <w:tcW w:w="1843" w:type="dxa"/>
            <w:vAlign w:val="center"/>
          </w:tcPr>
          <w:p w:rsidR="007030F0" w:rsidRPr="007030F0" w:rsidRDefault="00B16946" w:rsidP="00D20129">
            <w:pPr>
              <w:jc w:val="center"/>
              <w:rPr>
                <w:rFonts w:ascii="仿宋" w:eastAsia="仿宋" w:hAnsi="仿宋"/>
                <w:sz w:val="22"/>
                <w:szCs w:val="22"/>
              </w:rPr>
            </w:pPr>
            <w:r>
              <w:rPr>
                <w:rFonts w:ascii="仿宋" w:eastAsia="仿宋" w:hAnsi="仿宋" w:hint="eastAsia"/>
                <w:sz w:val="22"/>
                <w:szCs w:val="22"/>
              </w:rPr>
              <w:t>悬浮物</w:t>
            </w:r>
          </w:p>
        </w:tc>
        <w:tc>
          <w:tcPr>
            <w:tcW w:w="1197" w:type="dxa"/>
            <w:vMerge/>
            <w:vAlign w:val="center"/>
          </w:tcPr>
          <w:p w:rsidR="007030F0" w:rsidRPr="007030F0" w:rsidRDefault="007030F0" w:rsidP="00D20129">
            <w:pPr>
              <w:jc w:val="center"/>
              <w:rPr>
                <w:rFonts w:ascii="仿宋" w:eastAsia="仿宋" w:hAnsi="仿宋"/>
                <w:sz w:val="22"/>
                <w:szCs w:val="22"/>
              </w:rPr>
            </w:pPr>
          </w:p>
        </w:tc>
        <w:tc>
          <w:tcPr>
            <w:tcW w:w="876" w:type="dxa"/>
            <w:vMerge/>
            <w:vAlign w:val="center"/>
          </w:tcPr>
          <w:p w:rsidR="007030F0" w:rsidRPr="007030F0" w:rsidRDefault="007030F0" w:rsidP="00D20129">
            <w:pPr>
              <w:jc w:val="center"/>
              <w:rPr>
                <w:rFonts w:ascii="仿宋" w:eastAsia="仿宋" w:hAnsi="仿宋"/>
                <w:sz w:val="22"/>
                <w:szCs w:val="22"/>
              </w:rPr>
            </w:pPr>
          </w:p>
        </w:tc>
        <w:tc>
          <w:tcPr>
            <w:tcW w:w="1044" w:type="dxa"/>
            <w:vMerge/>
            <w:vAlign w:val="center"/>
          </w:tcPr>
          <w:p w:rsidR="007030F0" w:rsidRPr="007030F0" w:rsidRDefault="007030F0" w:rsidP="00D20129">
            <w:pPr>
              <w:jc w:val="center"/>
              <w:rPr>
                <w:rFonts w:ascii="仿宋" w:eastAsia="仿宋" w:hAnsi="仿宋"/>
                <w:sz w:val="22"/>
                <w:szCs w:val="22"/>
              </w:rPr>
            </w:pPr>
          </w:p>
        </w:tc>
        <w:tc>
          <w:tcPr>
            <w:tcW w:w="1061" w:type="dxa"/>
            <w:vAlign w:val="center"/>
          </w:tcPr>
          <w:p w:rsidR="007030F0" w:rsidRPr="007030F0" w:rsidRDefault="00B16946" w:rsidP="00D20129">
            <w:pPr>
              <w:jc w:val="center"/>
              <w:rPr>
                <w:rFonts w:ascii="仿宋" w:eastAsia="仿宋" w:hAnsi="仿宋"/>
                <w:sz w:val="22"/>
                <w:szCs w:val="22"/>
              </w:rPr>
            </w:pPr>
            <w:r>
              <w:rPr>
                <w:rFonts w:ascii="仿宋" w:eastAsia="仿宋" w:hAnsi="仿宋" w:hint="eastAsia"/>
                <w:sz w:val="22"/>
                <w:szCs w:val="22"/>
              </w:rPr>
              <w:t>150</w:t>
            </w:r>
            <w:r w:rsidRPr="00B16946">
              <w:rPr>
                <w:rFonts w:ascii="仿宋" w:eastAsia="仿宋" w:hAnsi="仿宋"/>
                <w:sz w:val="22"/>
                <w:szCs w:val="22"/>
              </w:rPr>
              <w:t xml:space="preserve"> mg/L</w:t>
            </w:r>
          </w:p>
        </w:tc>
        <w:tc>
          <w:tcPr>
            <w:tcW w:w="1917" w:type="dxa"/>
            <w:vAlign w:val="center"/>
          </w:tcPr>
          <w:p w:rsidR="007030F0" w:rsidRPr="007030F0" w:rsidRDefault="007210DA" w:rsidP="00D20129">
            <w:pPr>
              <w:jc w:val="center"/>
              <w:rPr>
                <w:rFonts w:ascii="仿宋" w:eastAsia="仿宋" w:hAnsi="仿宋"/>
                <w:sz w:val="22"/>
                <w:szCs w:val="22"/>
              </w:rPr>
            </w:pPr>
            <w:r>
              <w:rPr>
                <w:rFonts w:ascii="仿宋" w:eastAsia="仿宋" w:hAnsi="仿宋" w:hint="eastAsia"/>
                <w:sz w:val="22"/>
                <w:szCs w:val="22"/>
              </w:rPr>
              <w:t>6-82</w:t>
            </w:r>
            <w:r w:rsidR="00863D6D" w:rsidRPr="00B16946">
              <w:rPr>
                <w:rFonts w:ascii="仿宋" w:eastAsia="仿宋" w:hAnsi="仿宋"/>
                <w:sz w:val="22"/>
                <w:szCs w:val="22"/>
              </w:rPr>
              <w:t xml:space="preserve"> mg/L</w:t>
            </w:r>
          </w:p>
        </w:tc>
        <w:tc>
          <w:tcPr>
            <w:tcW w:w="992" w:type="dxa"/>
            <w:vAlign w:val="center"/>
          </w:tcPr>
          <w:p w:rsidR="007030F0" w:rsidRPr="007030F0" w:rsidRDefault="00B16946" w:rsidP="00D20129">
            <w:pPr>
              <w:jc w:val="center"/>
              <w:rPr>
                <w:rFonts w:ascii="仿宋" w:eastAsia="仿宋" w:hAnsi="仿宋"/>
                <w:sz w:val="22"/>
                <w:szCs w:val="22"/>
              </w:rPr>
            </w:pPr>
            <w:r>
              <w:rPr>
                <w:rFonts w:ascii="仿宋" w:eastAsia="仿宋" w:hAnsi="仿宋" w:hint="eastAsia"/>
                <w:sz w:val="22"/>
                <w:szCs w:val="22"/>
              </w:rPr>
              <w:t>无</w:t>
            </w:r>
          </w:p>
        </w:tc>
      </w:tr>
      <w:tr w:rsidR="00B16946" w:rsidTr="00B16946">
        <w:tc>
          <w:tcPr>
            <w:tcW w:w="851" w:type="dxa"/>
            <w:vMerge/>
            <w:vAlign w:val="center"/>
          </w:tcPr>
          <w:p w:rsidR="00B16946" w:rsidRPr="007030F0" w:rsidRDefault="00B16946" w:rsidP="00D20129">
            <w:pPr>
              <w:jc w:val="center"/>
              <w:rPr>
                <w:rFonts w:ascii="仿宋" w:eastAsia="仿宋" w:hAnsi="仿宋"/>
                <w:sz w:val="22"/>
                <w:szCs w:val="22"/>
              </w:rPr>
            </w:pPr>
          </w:p>
        </w:tc>
        <w:tc>
          <w:tcPr>
            <w:tcW w:w="1843" w:type="dxa"/>
            <w:vAlign w:val="center"/>
          </w:tcPr>
          <w:p w:rsidR="00B16946" w:rsidRPr="007030F0" w:rsidRDefault="00B16946" w:rsidP="00D20129">
            <w:pPr>
              <w:jc w:val="center"/>
              <w:rPr>
                <w:rFonts w:ascii="仿宋" w:eastAsia="仿宋" w:hAnsi="仿宋"/>
                <w:sz w:val="22"/>
                <w:szCs w:val="22"/>
              </w:rPr>
            </w:pPr>
            <w:r w:rsidRPr="00B16946">
              <w:rPr>
                <w:rFonts w:ascii="仿宋" w:eastAsia="仿宋" w:hAnsi="仿宋" w:hint="eastAsia"/>
                <w:sz w:val="22"/>
                <w:szCs w:val="22"/>
              </w:rPr>
              <w:t>五日生化需氧量</w:t>
            </w:r>
          </w:p>
        </w:tc>
        <w:tc>
          <w:tcPr>
            <w:tcW w:w="1197" w:type="dxa"/>
            <w:vMerge/>
            <w:vAlign w:val="center"/>
          </w:tcPr>
          <w:p w:rsidR="00B16946" w:rsidRPr="007030F0" w:rsidRDefault="00B16946" w:rsidP="00D20129">
            <w:pPr>
              <w:jc w:val="center"/>
              <w:rPr>
                <w:rFonts w:ascii="仿宋" w:eastAsia="仿宋" w:hAnsi="仿宋"/>
                <w:sz w:val="22"/>
                <w:szCs w:val="22"/>
              </w:rPr>
            </w:pPr>
          </w:p>
        </w:tc>
        <w:tc>
          <w:tcPr>
            <w:tcW w:w="876" w:type="dxa"/>
            <w:vMerge/>
            <w:vAlign w:val="center"/>
          </w:tcPr>
          <w:p w:rsidR="00B16946" w:rsidRPr="007030F0" w:rsidRDefault="00B16946" w:rsidP="00D20129">
            <w:pPr>
              <w:jc w:val="center"/>
              <w:rPr>
                <w:rFonts w:ascii="仿宋" w:eastAsia="仿宋" w:hAnsi="仿宋"/>
                <w:sz w:val="22"/>
                <w:szCs w:val="22"/>
              </w:rPr>
            </w:pPr>
          </w:p>
        </w:tc>
        <w:tc>
          <w:tcPr>
            <w:tcW w:w="1044" w:type="dxa"/>
            <w:vMerge/>
            <w:vAlign w:val="center"/>
          </w:tcPr>
          <w:p w:rsidR="00B16946" w:rsidRPr="007030F0" w:rsidRDefault="00B16946" w:rsidP="00D20129">
            <w:pPr>
              <w:jc w:val="center"/>
              <w:rPr>
                <w:rFonts w:ascii="仿宋" w:eastAsia="仿宋" w:hAnsi="仿宋"/>
                <w:sz w:val="22"/>
                <w:szCs w:val="22"/>
              </w:rPr>
            </w:pPr>
          </w:p>
        </w:tc>
        <w:tc>
          <w:tcPr>
            <w:tcW w:w="1061" w:type="dxa"/>
            <w:vAlign w:val="center"/>
          </w:tcPr>
          <w:p w:rsidR="00B16946" w:rsidRPr="007030F0" w:rsidRDefault="00B16946" w:rsidP="00D20129">
            <w:pPr>
              <w:jc w:val="center"/>
              <w:rPr>
                <w:rFonts w:ascii="仿宋" w:eastAsia="仿宋" w:hAnsi="仿宋"/>
                <w:sz w:val="22"/>
                <w:szCs w:val="22"/>
              </w:rPr>
            </w:pPr>
            <w:r>
              <w:rPr>
                <w:rFonts w:ascii="仿宋" w:eastAsia="仿宋" w:hAnsi="仿宋" w:hint="eastAsia"/>
                <w:sz w:val="22"/>
                <w:szCs w:val="22"/>
              </w:rPr>
              <w:t>80</w:t>
            </w:r>
            <w:r w:rsidRPr="00B16946">
              <w:rPr>
                <w:rFonts w:ascii="仿宋" w:eastAsia="仿宋" w:hAnsi="仿宋"/>
                <w:sz w:val="22"/>
                <w:szCs w:val="22"/>
              </w:rPr>
              <w:t xml:space="preserve"> mg/L</w:t>
            </w:r>
          </w:p>
        </w:tc>
        <w:tc>
          <w:tcPr>
            <w:tcW w:w="1917" w:type="dxa"/>
            <w:vAlign w:val="center"/>
          </w:tcPr>
          <w:p w:rsidR="00B16946" w:rsidRPr="007030F0" w:rsidRDefault="00B16946" w:rsidP="00D20129">
            <w:pPr>
              <w:jc w:val="center"/>
              <w:rPr>
                <w:rFonts w:ascii="仿宋" w:eastAsia="仿宋" w:hAnsi="仿宋"/>
                <w:sz w:val="22"/>
                <w:szCs w:val="22"/>
              </w:rPr>
            </w:pPr>
            <w:r>
              <w:rPr>
                <w:rFonts w:ascii="仿宋" w:eastAsia="仿宋" w:hAnsi="仿宋" w:hint="eastAsia"/>
                <w:sz w:val="22"/>
                <w:szCs w:val="22"/>
              </w:rPr>
              <w:t>21.3-37.9</w:t>
            </w:r>
            <w:r w:rsidR="00863D6D" w:rsidRPr="00B16946">
              <w:rPr>
                <w:rFonts w:ascii="仿宋" w:eastAsia="仿宋" w:hAnsi="仿宋"/>
                <w:sz w:val="22"/>
                <w:szCs w:val="22"/>
              </w:rPr>
              <w:t xml:space="preserve"> mg/L</w:t>
            </w:r>
          </w:p>
        </w:tc>
        <w:tc>
          <w:tcPr>
            <w:tcW w:w="992" w:type="dxa"/>
            <w:vAlign w:val="center"/>
          </w:tcPr>
          <w:p w:rsidR="00B16946" w:rsidRPr="007030F0" w:rsidRDefault="00B16946" w:rsidP="00786E4A">
            <w:pPr>
              <w:jc w:val="center"/>
              <w:rPr>
                <w:rFonts w:ascii="仿宋" w:eastAsia="仿宋" w:hAnsi="仿宋"/>
                <w:sz w:val="22"/>
                <w:szCs w:val="22"/>
              </w:rPr>
            </w:pPr>
            <w:r>
              <w:rPr>
                <w:rFonts w:ascii="仿宋" w:eastAsia="仿宋" w:hAnsi="仿宋" w:hint="eastAsia"/>
                <w:sz w:val="22"/>
                <w:szCs w:val="22"/>
              </w:rPr>
              <w:t>无</w:t>
            </w:r>
          </w:p>
        </w:tc>
      </w:tr>
      <w:tr w:rsidR="00B16946" w:rsidTr="00B16946">
        <w:tc>
          <w:tcPr>
            <w:tcW w:w="851" w:type="dxa"/>
            <w:vMerge/>
            <w:vAlign w:val="center"/>
          </w:tcPr>
          <w:p w:rsidR="00B16946" w:rsidRPr="007030F0" w:rsidRDefault="00B16946" w:rsidP="00D20129">
            <w:pPr>
              <w:jc w:val="center"/>
              <w:rPr>
                <w:rFonts w:ascii="仿宋" w:eastAsia="仿宋" w:hAnsi="仿宋"/>
                <w:sz w:val="22"/>
                <w:szCs w:val="22"/>
              </w:rPr>
            </w:pPr>
          </w:p>
        </w:tc>
        <w:tc>
          <w:tcPr>
            <w:tcW w:w="1843" w:type="dxa"/>
            <w:vAlign w:val="center"/>
          </w:tcPr>
          <w:p w:rsidR="00B16946" w:rsidRPr="007030F0" w:rsidRDefault="00B16946" w:rsidP="00D20129">
            <w:pPr>
              <w:jc w:val="center"/>
              <w:rPr>
                <w:rFonts w:ascii="仿宋" w:eastAsia="仿宋" w:hAnsi="仿宋"/>
                <w:sz w:val="22"/>
                <w:szCs w:val="22"/>
              </w:rPr>
            </w:pPr>
            <w:r w:rsidRPr="00B16946">
              <w:rPr>
                <w:rFonts w:ascii="仿宋" w:eastAsia="仿宋" w:hAnsi="仿宋" w:hint="eastAsia"/>
                <w:sz w:val="22"/>
                <w:szCs w:val="22"/>
              </w:rPr>
              <w:t>化学需氧量</w:t>
            </w:r>
          </w:p>
        </w:tc>
        <w:tc>
          <w:tcPr>
            <w:tcW w:w="1197" w:type="dxa"/>
            <w:vMerge/>
            <w:vAlign w:val="center"/>
          </w:tcPr>
          <w:p w:rsidR="00B16946" w:rsidRPr="007030F0" w:rsidRDefault="00B16946" w:rsidP="00D20129">
            <w:pPr>
              <w:jc w:val="center"/>
              <w:rPr>
                <w:rFonts w:ascii="仿宋" w:eastAsia="仿宋" w:hAnsi="仿宋"/>
                <w:sz w:val="22"/>
                <w:szCs w:val="22"/>
              </w:rPr>
            </w:pPr>
          </w:p>
        </w:tc>
        <w:tc>
          <w:tcPr>
            <w:tcW w:w="876" w:type="dxa"/>
            <w:vMerge/>
            <w:vAlign w:val="center"/>
          </w:tcPr>
          <w:p w:rsidR="00B16946" w:rsidRPr="007030F0" w:rsidRDefault="00B16946" w:rsidP="00D20129">
            <w:pPr>
              <w:jc w:val="center"/>
              <w:rPr>
                <w:rFonts w:ascii="仿宋" w:eastAsia="仿宋" w:hAnsi="仿宋"/>
                <w:sz w:val="22"/>
                <w:szCs w:val="22"/>
              </w:rPr>
            </w:pPr>
          </w:p>
        </w:tc>
        <w:tc>
          <w:tcPr>
            <w:tcW w:w="1044" w:type="dxa"/>
            <w:vMerge/>
            <w:vAlign w:val="center"/>
          </w:tcPr>
          <w:p w:rsidR="00B16946" w:rsidRPr="007030F0" w:rsidRDefault="00B16946" w:rsidP="00D20129">
            <w:pPr>
              <w:jc w:val="center"/>
              <w:rPr>
                <w:rFonts w:ascii="仿宋" w:eastAsia="仿宋" w:hAnsi="仿宋"/>
                <w:sz w:val="22"/>
                <w:szCs w:val="22"/>
              </w:rPr>
            </w:pPr>
          </w:p>
        </w:tc>
        <w:tc>
          <w:tcPr>
            <w:tcW w:w="1061" w:type="dxa"/>
            <w:vAlign w:val="center"/>
          </w:tcPr>
          <w:p w:rsidR="00B16946" w:rsidRPr="007030F0" w:rsidRDefault="00B16946" w:rsidP="00D20129">
            <w:pPr>
              <w:jc w:val="center"/>
              <w:rPr>
                <w:rFonts w:ascii="仿宋" w:eastAsia="仿宋" w:hAnsi="仿宋"/>
                <w:sz w:val="22"/>
                <w:szCs w:val="22"/>
              </w:rPr>
            </w:pPr>
            <w:r>
              <w:rPr>
                <w:rFonts w:ascii="仿宋" w:eastAsia="仿宋" w:hAnsi="仿宋" w:hint="eastAsia"/>
                <w:sz w:val="22"/>
                <w:szCs w:val="22"/>
              </w:rPr>
              <w:t>300</w:t>
            </w:r>
            <w:r w:rsidRPr="00B16946">
              <w:rPr>
                <w:rFonts w:ascii="仿宋" w:eastAsia="仿宋" w:hAnsi="仿宋"/>
                <w:sz w:val="22"/>
                <w:szCs w:val="22"/>
              </w:rPr>
              <w:t xml:space="preserve"> mg/L</w:t>
            </w:r>
          </w:p>
        </w:tc>
        <w:tc>
          <w:tcPr>
            <w:tcW w:w="1917" w:type="dxa"/>
            <w:vAlign w:val="center"/>
          </w:tcPr>
          <w:p w:rsidR="00B16946" w:rsidRPr="007030F0" w:rsidRDefault="007210DA" w:rsidP="007210DA">
            <w:pPr>
              <w:jc w:val="center"/>
              <w:rPr>
                <w:rFonts w:ascii="仿宋" w:eastAsia="仿宋" w:hAnsi="仿宋"/>
                <w:sz w:val="22"/>
                <w:szCs w:val="22"/>
              </w:rPr>
            </w:pPr>
            <w:r>
              <w:rPr>
                <w:rFonts w:ascii="仿宋" w:eastAsia="仿宋" w:hAnsi="仿宋" w:hint="eastAsia"/>
                <w:sz w:val="22"/>
                <w:szCs w:val="22"/>
              </w:rPr>
              <w:t>17.2</w:t>
            </w:r>
            <w:r w:rsidR="00B16946">
              <w:rPr>
                <w:rFonts w:ascii="仿宋" w:eastAsia="仿宋" w:hAnsi="仿宋" w:hint="eastAsia"/>
                <w:sz w:val="22"/>
                <w:szCs w:val="22"/>
              </w:rPr>
              <w:t>-</w:t>
            </w:r>
            <w:r>
              <w:rPr>
                <w:rFonts w:ascii="仿宋" w:eastAsia="仿宋" w:hAnsi="仿宋" w:hint="eastAsia"/>
                <w:sz w:val="22"/>
                <w:szCs w:val="22"/>
              </w:rPr>
              <w:t>53.6</w:t>
            </w:r>
            <w:r w:rsidR="00863D6D" w:rsidRPr="00B16946">
              <w:rPr>
                <w:rFonts w:ascii="仿宋" w:eastAsia="仿宋" w:hAnsi="仿宋"/>
                <w:sz w:val="22"/>
                <w:szCs w:val="22"/>
              </w:rPr>
              <w:t xml:space="preserve"> mg/L</w:t>
            </w:r>
          </w:p>
        </w:tc>
        <w:tc>
          <w:tcPr>
            <w:tcW w:w="992" w:type="dxa"/>
            <w:vAlign w:val="center"/>
          </w:tcPr>
          <w:p w:rsidR="00B16946" w:rsidRPr="007030F0" w:rsidRDefault="00B16946" w:rsidP="00786E4A">
            <w:pPr>
              <w:jc w:val="center"/>
              <w:rPr>
                <w:rFonts w:ascii="仿宋" w:eastAsia="仿宋" w:hAnsi="仿宋"/>
                <w:sz w:val="22"/>
                <w:szCs w:val="22"/>
              </w:rPr>
            </w:pPr>
            <w:r>
              <w:rPr>
                <w:rFonts w:ascii="仿宋" w:eastAsia="仿宋" w:hAnsi="仿宋" w:hint="eastAsia"/>
                <w:sz w:val="22"/>
                <w:szCs w:val="22"/>
              </w:rPr>
              <w:t>无</w:t>
            </w:r>
          </w:p>
        </w:tc>
      </w:tr>
      <w:tr w:rsidR="00B16946" w:rsidTr="00B16946">
        <w:tc>
          <w:tcPr>
            <w:tcW w:w="851" w:type="dxa"/>
            <w:vMerge/>
            <w:vAlign w:val="center"/>
          </w:tcPr>
          <w:p w:rsidR="00B16946" w:rsidRPr="007030F0" w:rsidRDefault="00B16946" w:rsidP="00D20129">
            <w:pPr>
              <w:jc w:val="center"/>
              <w:rPr>
                <w:rFonts w:ascii="仿宋" w:eastAsia="仿宋" w:hAnsi="仿宋"/>
                <w:sz w:val="22"/>
                <w:szCs w:val="22"/>
              </w:rPr>
            </w:pPr>
          </w:p>
        </w:tc>
        <w:tc>
          <w:tcPr>
            <w:tcW w:w="1843" w:type="dxa"/>
            <w:vAlign w:val="center"/>
          </w:tcPr>
          <w:p w:rsidR="00B16946" w:rsidRPr="007030F0" w:rsidRDefault="00B16946" w:rsidP="00D20129">
            <w:pPr>
              <w:jc w:val="center"/>
              <w:rPr>
                <w:rFonts w:ascii="仿宋" w:eastAsia="仿宋" w:hAnsi="仿宋"/>
                <w:sz w:val="22"/>
                <w:szCs w:val="22"/>
              </w:rPr>
            </w:pPr>
            <w:r w:rsidRPr="00B16946">
              <w:rPr>
                <w:rFonts w:ascii="仿宋" w:eastAsia="仿宋" w:hAnsi="仿宋" w:hint="eastAsia"/>
                <w:sz w:val="22"/>
                <w:szCs w:val="22"/>
              </w:rPr>
              <w:t>氨氮</w:t>
            </w:r>
          </w:p>
        </w:tc>
        <w:tc>
          <w:tcPr>
            <w:tcW w:w="1197" w:type="dxa"/>
            <w:vMerge/>
            <w:vAlign w:val="center"/>
          </w:tcPr>
          <w:p w:rsidR="00B16946" w:rsidRPr="007030F0" w:rsidRDefault="00B16946" w:rsidP="00D20129">
            <w:pPr>
              <w:jc w:val="center"/>
              <w:rPr>
                <w:rFonts w:ascii="仿宋" w:eastAsia="仿宋" w:hAnsi="仿宋"/>
                <w:sz w:val="22"/>
                <w:szCs w:val="22"/>
              </w:rPr>
            </w:pPr>
          </w:p>
        </w:tc>
        <w:tc>
          <w:tcPr>
            <w:tcW w:w="876" w:type="dxa"/>
            <w:vMerge/>
            <w:vAlign w:val="center"/>
          </w:tcPr>
          <w:p w:rsidR="00B16946" w:rsidRPr="007030F0" w:rsidRDefault="00B16946" w:rsidP="00D20129">
            <w:pPr>
              <w:jc w:val="center"/>
              <w:rPr>
                <w:rFonts w:ascii="仿宋" w:eastAsia="仿宋" w:hAnsi="仿宋"/>
                <w:sz w:val="22"/>
                <w:szCs w:val="22"/>
              </w:rPr>
            </w:pPr>
          </w:p>
        </w:tc>
        <w:tc>
          <w:tcPr>
            <w:tcW w:w="1044" w:type="dxa"/>
            <w:vMerge/>
            <w:vAlign w:val="center"/>
          </w:tcPr>
          <w:p w:rsidR="00B16946" w:rsidRPr="007030F0" w:rsidRDefault="00B16946" w:rsidP="00D20129">
            <w:pPr>
              <w:jc w:val="center"/>
              <w:rPr>
                <w:rFonts w:ascii="仿宋" w:eastAsia="仿宋" w:hAnsi="仿宋"/>
                <w:sz w:val="22"/>
                <w:szCs w:val="22"/>
              </w:rPr>
            </w:pPr>
          </w:p>
        </w:tc>
        <w:tc>
          <w:tcPr>
            <w:tcW w:w="1061" w:type="dxa"/>
            <w:vAlign w:val="center"/>
          </w:tcPr>
          <w:p w:rsidR="00B16946" w:rsidRPr="007030F0" w:rsidRDefault="00B16946" w:rsidP="00D20129">
            <w:pPr>
              <w:jc w:val="center"/>
              <w:rPr>
                <w:rFonts w:ascii="仿宋" w:eastAsia="仿宋" w:hAnsi="仿宋"/>
                <w:sz w:val="22"/>
                <w:szCs w:val="22"/>
              </w:rPr>
            </w:pPr>
            <w:r>
              <w:rPr>
                <w:rFonts w:ascii="仿宋" w:eastAsia="仿宋" w:hAnsi="仿宋" w:hint="eastAsia"/>
                <w:sz w:val="22"/>
                <w:szCs w:val="22"/>
              </w:rPr>
              <w:t>30</w:t>
            </w:r>
            <w:r w:rsidRPr="00B16946">
              <w:rPr>
                <w:rFonts w:ascii="仿宋" w:eastAsia="仿宋" w:hAnsi="仿宋"/>
                <w:sz w:val="22"/>
                <w:szCs w:val="22"/>
              </w:rPr>
              <w:t xml:space="preserve"> mg/L</w:t>
            </w:r>
          </w:p>
        </w:tc>
        <w:tc>
          <w:tcPr>
            <w:tcW w:w="1917" w:type="dxa"/>
            <w:vAlign w:val="center"/>
          </w:tcPr>
          <w:p w:rsidR="00B16946" w:rsidRPr="007030F0" w:rsidRDefault="007210DA" w:rsidP="007210DA">
            <w:pPr>
              <w:jc w:val="center"/>
              <w:rPr>
                <w:rFonts w:ascii="仿宋" w:eastAsia="仿宋" w:hAnsi="仿宋"/>
                <w:sz w:val="22"/>
                <w:szCs w:val="22"/>
              </w:rPr>
            </w:pPr>
            <w:r>
              <w:rPr>
                <w:rFonts w:ascii="仿宋" w:eastAsia="仿宋" w:hAnsi="仿宋" w:hint="eastAsia"/>
                <w:sz w:val="22"/>
                <w:szCs w:val="22"/>
              </w:rPr>
              <w:t>1.86</w:t>
            </w:r>
            <w:r w:rsidR="00B16946">
              <w:rPr>
                <w:rFonts w:ascii="仿宋" w:eastAsia="仿宋" w:hAnsi="仿宋" w:hint="eastAsia"/>
                <w:sz w:val="22"/>
                <w:szCs w:val="22"/>
              </w:rPr>
              <w:t>-</w:t>
            </w:r>
            <w:r>
              <w:rPr>
                <w:rFonts w:ascii="仿宋" w:eastAsia="仿宋" w:hAnsi="仿宋" w:hint="eastAsia"/>
                <w:sz w:val="22"/>
                <w:szCs w:val="22"/>
              </w:rPr>
              <w:t>8.53</w:t>
            </w:r>
            <w:r w:rsidR="00863D6D" w:rsidRPr="00B16946">
              <w:rPr>
                <w:rFonts w:ascii="仿宋" w:eastAsia="仿宋" w:hAnsi="仿宋"/>
                <w:sz w:val="22"/>
                <w:szCs w:val="22"/>
              </w:rPr>
              <w:t xml:space="preserve"> mg/L</w:t>
            </w:r>
          </w:p>
        </w:tc>
        <w:tc>
          <w:tcPr>
            <w:tcW w:w="992" w:type="dxa"/>
            <w:vAlign w:val="center"/>
          </w:tcPr>
          <w:p w:rsidR="00B16946" w:rsidRPr="007030F0" w:rsidRDefault="00B16946" w:rsidP="00786E4A">
            <w:pPr>
              <w:jc w:val="center"/>
              <w:rPr>
                <w:rFonts w:ascii="仿宋" w:eastAsia="仿宋" w:hAnsi="仿宋"/>
                <w:sz w:val="22"/>
                <w:szCs w:val="22"/>
              </w:rPr>
            </w:pPr>
            <w:r>
              <w:rPr>
                <w:rFonts w:ascii="仿宋" w:eastAsia="仿宋" w:hAnsi="仿宋" w:hint="eastAsia"/>
                <w:sz w:val="22"/>
                <w:szCs w:val="22"/>
              </w:rPr>
              <w:t>无</w:t>
            </w:r>
          </w:p>
        </w:tc>
      </w:tr>
      <w:tr w:rsidR="00B16946" w:rsidTr="00B16946">
        <w:tc>
          <w:tcPr>
            <w:tcW w:w="851" w:type="dxa"/>
            <w:vMerge/>
            <w:vAlign w:val="center"/>
          </w:tcPr>
          <w:p w:rsidR="00B16946" w:rsidRPr="007030F0" w:rsidRDefault="00B16946" w:rsidP="00D20129">
            <w:pPr>
              <w:jc w:val="center"/>
              <w:rPr>
                <w:rFonts w:ascii="仿宋" w:eastAsia="仿宋" w:hAnsi="仿宋"/>
                <w:sz w:val="22"/>
                <w:szCs w:val="22"/>
              </w:rPr>
            </w:pPr>
          </w:p>
        </w:tc>
        <w:tc>
          <w:tcPr>
            <w:tcW w:w="1843" w:type="dxa"/>
            <w:vAlign w:val="center"/>
          </w:tcPr>
          <w:p w:rsidR="00B16946" w:rsidRPr="007030F0" w:rsidRDefault="00B16946" w:rsidP="00D20129">
            <w:pPr>
              <w:jc w:val="center"/>
              <w:rPr>
                <w:rFonts w:ascii="仿宋" w:eastAsia="仿宋" w:hAnsi="仿宋"/>
                <w:sz w:val="22"/>
                <w:szCs w:val="22"/>
              </w:rPr>
            </w:pPr>
            <w:r w:rsidRPr="00B16946">
              <w:rPr>
                <w:rFonts w:ascii="仿宋" w:eastAsia="仿宋" w:hAnsi="仿宋" w:hint="eastAsia"/>
                <w:sz w:val="22"/>
                <w:szCs w:val="22"/>
              </w:rPr>
              <w:t>总氮</w:t>
            </w:r>
          </w:p>
        </w:tc>
        <w:tc>
          <w:tcPr>
            <w:tcW w:w="1197" w:type="dxa"/>
            <w:vMerge/>
            <w:vAlign w:val="center"/>
          </w:tcPr>
          <w:p w:rsidR="00B16946" w:rsidRPr="007030F0" w:rsidRDefault="00B16946" w:rsidP="00D20129">
            <w:pPr>
              <w:jc w:val="center"/>
              <w:rPr>
                <w:rFonts w:ascii="仿宋" w:eastAsia="仿宋" w:hAnsi="仿宋"/>
                <w:sz w:val="22"/>
                <w:szCs w:val="22"/>
              </w:rPr>
            </w:pPr>
          </w:p>
        </w:tc>
        <w:tc>
          <w:tcPr>
            <w:tcW w:w="876" w:type="dxa"/>
            <w:vMerge/>
            <w:vAlign w:val="center"/>
          </w:tcPr>
          <w:p w:rsidR="00B16946" w:rsidRPr="007030F0" w:rsidRDefault="00B16946" w:rsidP="00D20129">
            <w:pPr>
              <w:jc w:val="center"/>
              <w:rPr>
                <w:rFonts w:ascii="仿宋" w:eastAsia="仿宋" w:hAnsi="仿宋"/>
                <w:sz w:val="22"/>
                <w:szCs w:val="22"/>
              </w:rPr>
            </w:pPr>
          </w:p>
        </w:tc>
        <w:tc>
          <w:tcPr>
            <w:tcW w:w="1044" w:type="dxa"/>
            <w:vMerge/>
            <w:vAlign w:val="center"/>
          </w:tcPr>
          <w:p w:rsidR="00B16946" w:rsidRPr="007030F0" w:rsidRDefault="00B16946" w:rsidP="00D20129">
            <w:pPr>
              <w:jc w:val="center"/>
              <w:rPr>
                <w:rFonts w:ascii="仿宋" w:eastAsia="仿宋" w:hAnsi="仿宋"/>
                <w:sz w:val="22"/>
                <w:szCs w:val="22"/>
              </w:rPr>
            </w:pPr>
          </w:p>
        </w:tc>
        <w:tc>
          <w:tcPr>
            <w:tcW w:w="1061" w:type="dxa"/>
            <w:vAlign w:val="center"/>
          </w:tcPr>
          <w:p w:rsidR="00B16946" w:rsidRPr="007030F0" w:rsidRDefault="00B16946" w:rsidP="00D20129">
            <w:pPr>
              <w:jc w:val="center"/>
              <w:rPr>
                <w:rFonts w:ascii="仿宋" w:eastAsia="仿宋" w:hAnsi="仿宋"/>
                <w:sz w:val="22"/>
                <w:szCs w:val="22"/>
              </w:rPr>
            </w:pPr>
            <w:r>
              <w:rPr>
                <w:rFonts w:ascii="仿宋" w:eastAsia="仿宋" w:hAnsi="仿宋" w:hint="eastAsia"/>
                <w:sz w:val="22"/>
                <w:szCs w:val="22"/>
              </w:rPr>
              <w:t>40</w:t>
            </w:r>
            <w:r w:rsidRPr="00B16946">
              <w:rPr>
                <w:rFonts w:ascii="仿宋" w:eastAsia="仿宋" w:hAnsi="仿宋"/>
                <w:sz w:val="22"/>
                <w:szCs w:val="22"/>
              </w:rPr>
              <w:t xml:space="preserve"> mg/L</w:t>
            </w:r>
          </w:p>
        </w:tc>
        <w:tc>
          <w:tcPr>
            <w:tcW w:w="1917" w:type="dxa"/>
            <w:vAlign w:val="center"/>
          </w:tcPr>
          <w:p w:rsidR="00B16946" w:rsidRPr="007030F0" w:rsidRDefault="007210DA" w:rsidP="007210DA">
            <w:pPr>
              <w:jc w:val="center"/>
              <w:rPr>
                <w:rFonts w:ascii="仿宋" w:eastAsia="仿宋" w:hAnsi="仿宋"/>
                <w:sz w:val="22"/>
                <w:szCs w:val="22"/>
              </w:rPr>
            </w:pPr>
            <w:r>
              <w:rPr>
                <w:rFonts w:ascii="仿宋" w:eastAsia="仿宋" w:hAnsi="仿宋" w:hint="eastAsia"/>
                <w:sz w:val="22"/>
                <w:szCs w:val="22"/>
              </w:rPr>
              <w:t>10.8</w:t>
            </w:r>
            <w:r w:rsidR="00B16946">
              <w:rPr>
                <w:rFonts w:ascii="仿宋" w:eastAsia="仿宋" w:hAnsi="仿宋" w:hint="eastAsia"/>
                <w:sz w:val="22"/>
                <w:szCs w:val="22"/>
              </w:rPr>
              <w:t>-</w:t>
            </w:r>
            <w:r>
              <w:rPr>
                <w:rFonts w:ascii="仿宋" w:eastAsia="仿宋" w:hAnsi="仿宋" w:hint="eastAsia"/>
                <w:sz w:val="22"/>
                <w:szCs w:val="22"/>
              </w:rPr>
              <w:t>24</w:t>
            </w:r>
            <w:r w:rsidR="00B16946">
              <w:rPr>
                <w:rFonts w:ascii="仿宋" w:eastAsia="仿宋" w:hAnsi="仿宋" w:hint="eastAsia"/>
                <w:sz w:val="22"/>
                <w:szCs w:val="22"/>
              </w:rPr>
              <w:t>.4</w:t>
            </w:r>
            <w:r w:rsidR="00863D6D" w:rsidRPr="00B16946">
              <w:rPr>
                <w:rFonts w:ascii="仿宋" w:eastAsia="仿宋" w:hAnsi="仿宋"/>
                <w:sz w:val="22"/>
                <w:szCs w:val="22"/>
              </w:rPr>
              <w:t xml:space="preserve"> mg/L</w:t>
            </w:r>
          </w:p>
        </w:tc>
        <w:tc>
          <w:tcPr>
            <w:tcW w:w="992" w:type="dxa"/>
            <w:vAlign w:val="center"/>
          </w:tcPr>
          <w:p w:rsidR="00B16946" w:rsidRPr="007030F0" w:rsidRDefault="00B16946" w:rsidP="00786E4A">
            <w:pPr>
              <w:jc w:val="center"/>
              <w:rPr>
                <w:rFonts w:ascii="仿宋" w:eastAsia="仿宋" w:hAnsi="仿宋"/>
                <w:sz w:val="22"/>
                <w:szCs w:val="22"/>
              </w:rPr>
            </w:pPr>
            <w:r>
              <w:rPr>
                <w:rFonts w:ascii="仿宋" w:eastAsia="仿宋" w:hAnsi="仿宋" w:hint="eastAsia"/>
                <w:sz w:val="22"/>
                <w:szCs w:val="22"/>
              </w:rPr>
              <w:t>无</w:t>
            </w:r>
          </w:p>
        </w:tc>
      </w:tr>
      <w:tr w:rsidR="00B16946" w:rsidTr="00B16946">
        <w:tc>
          <w:tcPr>
            <w:tcW w:w="851" w:type="dxa"/>
            <w:vMerge/>
            <w:vAlign w:val="center"/>
          </w:tcPr>
          <w:p w:rsidR="00B16946" w:rsidRPr="007030F0" w:rsidRDefault="00B16946" w:rsidP="00D20129">
            <w:pPr>
              <w:jc w:val="center"/>
              <w:rPr>
                <w:rFonts w:ascii="仿宋" w:eastAsia="仿宋" w:hAnsi="仿宋"/>
                <w:sz w:val="22"/>
                <w:szCs w:val="22"/>
              </w:rPr>
            </w:pPr>
          </w:p>
        </w:tc>
        <w:tc>
          <w:tcPr>
            <w:tcW w:w="1843" w:type="dxa"/>
            <w:vAlign w:val="center"/>
          </w:tcPr>
          <w:p w:rsidR="00B16946" w:rsidRPr="00B16946" w:rsidRDefault="00B16946" w:rsidP="00D20129">
            <w:pPr>
              <w:jc w:val="center"/>
              <w:rPr>
                <w:rFonts w:ascii="仿宋" w:eastAsia="仿宋" w:hAnsi="仿宋"/>
                <w:sz w:val="22"/>
                <w:szCs w:val="22"/>
              </w:rPr>
            </w:pPr>
            <w:r w:rsidRPr="00B16946">
              <w:rPr>
                <w:rFonts w:ascii="仿宋" w:eastAsia="仿宋" w:hAnsi="仿宋" w:hint="eastAsia"/>
                <w:sz w:val="22"/>
                <w:szCs w:val="22"/>
              </w:rPr>
              <w:t>总磷</w:t>
            </w:r>
          </w:p>
        </w:tc>
        <w:tc>
          <w:tcPr>
            <w:tcW w:w="1197" w:type="dxa"/>
            <w:vMerge/>
            <w:vAlign w:val="center"/>
          </w:tcPr>
          <w:p w:rsidR="00B16946" w:rsidRPr="007030F0" w:rsidRDefault="00B16946" w:rsidP="00D20129">
            <w:pPr>
              <w:jc w:val="center"/>
              <w:rPr>
                <w:rFonts w:ascii="仿宋" w:eastAsia="仿宋" w:hAnsi="仿宋"/>
                <w:sz w:val="22"/>
                <w:szCs w:val="22"/>
              </w:rPr>
            </w:pPr>
          </w:p>
        </w:tc>
        <w:tc>
          <w:tcPr>
            <w:tcW w:w="876" w:type="dxa"/>
            <w:vMerge/>
            <w:vAlign w:val="center"/>
          </w:tcPr>
          <w:p w:rsidR="00B16946" w:rsidRPr="007030F0" w:rsidRDefault="00B16946" w:rsidP="00D20129">
            <w:pPr>
              <w:jc w:val="center"/>
              <w:rPr>
                <w:rFonts w:ascii="仿宋" w:eastAsia="仿宋" w:hAnsi="仿宋"/>
                <w:sz w:val="22"/>
                <w:szCs w:val="22"/>
              </w:rPr>
            </w:pPr>
          </w:p>
        </w:tc>
        <w:tc>
          <w:tcPr>
            <w:tcW w:w="1044" w:type="dxa"/>
            <w:vMerge/>
            <w:vAlign w:val="center"/>
          </w:tcPr>
          <w:p w:rsidR="00B16946" w:rsidRPr="007030F0" w:rsidRDefault="00B16946" w:rsidP="00D20129">
            <w:pPr>
              <w:jc w:val="center"/>
              <w:rPr>
                <w:rFonts w:ascii="仿宋" w:eastAsia="仿宋" w:hAnsi="仿宋"/>
                <w:sz w:val="22"/>
                <w:szCs w:val="22"/>
              </w:rPr>
            </w:pPr>
          </w:p>
        </w:tc>
        <w:tc>
          <w:tcPr>
            <w:tcW w:w="1061" w:type="dxa"/>
            <w:vAlign w:val="center"/>
          </w:tcPr>
          <w:p w:rsidR="00B16946" w:rsidRPr="007030F0" w:rsidRDefault="00B16946" w:rsidP="00D20129">
            <w:pPr>
              <w:jc w:val="center"/>
              <w:rPr>
                <w:rFonts w:ascii="仿宋" w:eastAsia="仿宋" w:hAnsi="仿宋"/>
                <w:sz w:val="22"/>
                <w:szCs w:val="22"/>
              </w:rPr>
            </w:pPr>
            <w:r>
              <w:rPr>
                <w:rFonts w:ascii="仿宋" w:eastAsia="仿宋" w:hAnsi="仿宋" w:hint="eastAsia"/>
                <w:sz w:val="22"/>
                <w:szCs w:val="22"/>
              </w:rPr>
              <w:t>1.0</w:t>
            </w:r>
            <w:r w:rsidRPr="00B16946">
              <w:rPr>
                <w:rFonts w:ascii="仿宋" w:eastAsia="仿宋" w:hAnsi="仿宋"/>
                <w:sz w:val="22"/>
                <w:szCs w:val="22"/>
              </w:rPr>
              <w:t xml:space="preserve"> mg/L</w:t>
            </w:r>
          </w:p>
        </w:tc>
        <w:tc>
          <w:tcPr>
            <w:tcW w:w="1917" w:type="dxa"/>
            <w:vAlign w:val="center"/>
          </w:tcPr>
          <w:p w:rsidR="00B16946" w:rsidRPr="007030F0" w:rsidRDefault="00863D6D" w:rsidP="007210DA">
            <w:pPr>
              <w:jc w:val="center"/>
              <w:rPr>
                <w:rFonts w:ascii="仿宋" w:eastAsia="仿宋" w:hAnsi="仿宋"/>
                <w:sz w:val="22"/>
                <w:szCs w:val="22"/>
              </w:rPr>
            </w:pPr>
            <w:r>
              <w:rPr>
                <w:rFonts w:ascii="仿宋" w:eastAsia="仿宋" w:hAnsi="仿宋" w:hint="eastAsia"/>
                <w:sz w:val="22"/>
                <w:szCs w:val="22"/>
              </w:rPr>
              <w:t>0.</w:t>
            </w:r>
            <w:r w:rsidR="007210DA">
              <w:rPr>
                <w:rFonts w:ascii="仿宋" w:eastAsia="仿宋" w:hAnsi="仿宋" w:hint="eastAsia"/>
                <w:sz w:val="22"/>
                <w:szCs w:val="22"/>
              </w:rPr>
              <w:t>19</w:t>
            </w:r>
            <w:r>
              <w:rPr>
                <w:rFonts w:ascii="仿宋" w:eastAsia="仿宋" w:hAnsi="仿宋" w:hint="eastAsia"/>
                <w:sz w:val="22"/>
                <w:szCs w:val="22"/>
              </w:rPr>
              <w:t>-0.</w:t>
            </w:r>
            <w:r w:rsidR="007210DA">
              <w:rPr>
                <w:rFonts w:ascii="仿宋" w:eastAsia="仿宋" w:hAnsi="仿宋" w:hint="eastAsia"/>
                <w:sz w:val="22"/>
                <w:szCs w:val="22"/>
              </w:rPr>
              <w:t>88</w:t>
            </w:r>
            <w:r w:rsidRPr="00B16946">
              <w:rPr>
                <w:rFonts w:ascii="仿宋" w:eastAsia="仿宋" w:hAnsi="仿宋"/>
                <w:sz w:val="22"/>
                <w:szCs w:val="22"/>
              </w:rPr>
              <w:t>mg/L</w:t>
            </w:r>
          </w:p>
        </w:tc>
        <w:tc>
          <w:tcPr>
            <w:tcW w:w="992" w:type="dxa"/>
            <w:vAlign w:val="center"/>
          </w:tcPr>
          <w:p w:rsidR="00B16946" w:rsidRPr="007030F0" w:rsidRDefault="00B16946" w:rsidP="00786E4A">
            <w:pPr>
              <w:jc w:val="center"/>
              <w:rPr>
                <w:rFonts w:ascii="仿宋" w:eastAsia="仿宋" w:hAnsi="仿宋"/>
                <w:sz w:val="22"/>
                <w:szCs w:val="22"/>
              </w:rPr>
            </w:pPr>
            <w:r>
              <w:rPr>
                <w:rFonts w:ascii="仿宋" w:eastAsia="仿宋" w:hAnsi="仿宋" w:hint="eastAsia"/>
                <w:sz w:val="22"/>
                <w:szCs w:val="22"/>
              </w:rPr>
              <w:t>无</w:t>
            </w:r>
          </w:p>
        </w:tc>
      </w:tr>
      <w:tr w:rsidR="00B16946" w:rsidTr="00B16946">
        <w:tc>
          <w:tcPr>
            <w:tcW w:w="851" w:type="dxa"/>
            <w:vMerge/>
            <w:vAlign w:val="center"/>
          </w:tcPr>
          <w:p w:rsidR="00B16946" w:rsidRPr="007030F0" w:rsidRDefault="00B16946" w:rsidP="00D20129">
            <w:pPr>
              <w:jc w:val="center"/>
              <w:rPr>
                <w:rFonts w:ascii="仿宋" w:eastAsia="仿宋" w:hAnsi="仿宋"/>
                <w:sz w:val="22"/>
                <w:szCs w:val="22"/>
              </w:rPr>
            </w:pPr>
          </w:p>
        </w:tc>
        <w:tc>
          <w:tcPr>
            <w:tcW w:w="1843" w:type="dxa"/>
            <w:vAlign w:val="center"/>
          </w:tcPr>
          <w:p w:rsidR="00B16946" w:rsidRPr="007030F0" w:rsidRDefault="00B16946" w:rsidP="00D20129">
            <w:pPr>
              <w:jc w:val="center"/>
              <w:rPr>
                <w:rFonts w:ascii="仿宋" w:eastAsia="仿宋" w:hAnsi="仿宋"/>
                <w:sz w:val="22"/>
                <w:szCs w:val="22"/>
              </w:rPr>
            </w:pPr>
            <w:r w:rsidRPr="00B16946">
              <w:rPr>
                <w:rFonts w:ascii="仿宋" w:eastAsia="仿宋" w:hAnsi="仿宋" w:hint="eastAsia"/>
                <w:sz w:val="22"/>
                <w:szCs w:val="22"/>
              </w:rPr>
              <w:t>石油类</w:t>
            </w:r>
          </w:p>
        </w:tc>
        <w:tc>
          <w:tcPr>
            <w:tcW w:w="1197" w:type="dxa"/>
            <w:vMerge/>
            <w:vAlign w:val="center"/>
          </w:tcPr>
          <w:p w:rsidR="00B16946" w:rsidRPr="007030F0" w:rsidRDefault="00B16946" w:rsidP="00D20129">
            <w:pPr>
              <w:jc w:val="center"/>
              <w:rPr>
                <w:rFonts w:ascii="仿宋" w:eastAsia="仿宋" w:hAnsi="仿宋"/>
                <w:sz w:val="22"/>
                <w:szCs w:val="22"/>
              </w:rPr>
            </w:pPr>
          </w:p>
        </w:tc>
        <w:tc>
          <w:tcPr>
            <w:tcW w:w="876" w:type="dxa"/>
            <w:vMerge/>
            <w:vAlign w:val="center"/>
          </w:tcPr>
          <w:p w:rsidR="00B16946" w:rsidRPr="007030F0" w:rsidRDefault="00B16946" w:rsidP="00D20129">
            <w:pPr>
              <w:jc w:val="center"/>
              <w:rPr>
                <w:rFonts w:ascii="仿宋" w:eastAsia="仿宋" w:hAnsi="仿宋"/>
                <w:sz w:val="22"/>
                <w:szCs w:val="22"/>
              </w:rPr>
            </w:pPr>
          </w:p>
        </w:tc>
        <w:tc>
          <w:tcPr>
            <w:tcW w:w="1044" w:type="dxa"/>
            <w:vMerge/>
            <w:vAlign w:val="center"/>
          </w:tcPr>
          <w:p w:rsidR="00B16946" w:rsidRPr="007030F0" w:rsidRDefault="00B16946" w:rsidP="00D20129">
            <w:pPr>
              <w:jc w:val="center"/>
              <w:rPr>
                <w:rFonts w:ascii="仿宋" w:eastAsia="仿宋" w:hAnsi="仿宋"/>
                <w:sz w:val="22"/>
                <w:szCs w:val="22"/>
              </w:rPr>
            </w:pPr>
          </w:p>
        </w:tc>
        <w:tc>
          <w:tcPr>
            <w:tcW w:w="1061" w:type="dxa"/>
            <w:vAlign w:val="center"/>
          </w:tcPr>
          <w:p w:rsidR="00B16946" w:rsidRPr="007030F0" w:rsidRDefault="00B16946" w:rsidP="00D20129">
            <w:pPr>
              <w:jc w:val="center"/>
              <w:rPr>
                <w:rFonts w:ascii="仿宋" w:eastAsia="仿宋" w:hAnsi="仿宋"/>
                <w:sz w:val="22"/>
                <w:szCs w:val="22"/>
              </w:rPr>
            </w:pPr>
            <w:r>
              <w:rPr>
                <w:rFonts w:ascii="仿宋" w:eastAsia="仿宋" w:hAnsi="仿宋" w:hint="eastAsia"/>
                <w:sz w:val="22"/>
                <w:szCs w:val="22"/>
              </w:rPr>
              <w:t>10</w:t>
            </w:r>
            <w:r w:rsidRPr="00B16946">
              <w:rPr>
                <w:rFonts w:ascii="仿宋" w:eastAsia="仿宋" w:hAnsi="仿宋"/>
                <w:sz w:val="22"/>
                <w:szCs w:val="22"/>
              </w:rPr>
              <w:t xml:space="preserve"> mg/L</w:t>
            </w:r>
          </w:p>
        </w:tc>
        <w:tc>
          <w:tcPr>
            <w:tcW w:w="1917" w:type="dxa"/>
            <w:vAlign w:val="center"/>
          </w:tcPr>
          <w:p w:rsidR="00B16946" w:rsidRPr="007030F0" w:rsidRDefault="00863D6D" w:rsidP="007210DA">
            <w:pPr>
              <w:jc w:val="center"/>
              <w:rPr>
                <w:rFonts w:ascii="仿宋" w:eastAsia="仿宋" w:hAnsi="仿宋"/>
                <w:sz w:val="22"/>
                <w:szCs w:val="22"/>
              </w:rPr>
            </w:pPr>
            <w:r>
              <w:rPr>
                <w:rFonts w:ascii="仿宋" w:eastAsia="仿宋" w:hAnsi="仿宋" w:hint="eastAsia"/>
                <w:sz w:val="22"/>
                <w:szCs w:val="22"/>
              </w:rPr>
              <w:t>0.</w:t>
            </w:r>
            <w:r w:rsidR="007210DA">
              <w:rPr>
                <w:rFonts w:ascii="仿宋" w:eastAsia="仿宋" w:hAnsi="仿宋" w:hint="eastAsia"/>
                <w:sz w:val="22"/>
                <w:szCs w:val="22"/>
              </w:rPr>
              <w:t>11</w:t>
            </w:r>
            <w:r>
              <w:rPr>
                <w:rFonts w:ascii="仿宋" w:eastAsia="仿宋" w:hAnsi="仿宋" w:hint="eastAsia"/>
                <w:sz w:val="22"/>
                <w:szCs w:val="22"/>
              </w:rPr>
              <w:t>-0.</w:t>
            </w:r>
            <w:r w:rsidR="007210DA">
              <w:rPr>
                <w:rFonts w:ascii="仿宋" w:eastAsia="仿宋" w:hAnsi="仿宋" w:hint="eastAsia"/>
                <w:sz w:val="22"/>
                <w:szCs w:val="22"/>
              </w:rPr>
              <w:t>64</w:t>
            </w:r>
            <w:r w:rsidRPr="00B16946">
              <w:rPr>
                <w:rFonts w:ascii="仿宋" w:eastAsia="仿宋" w:hAnsi="仿宋"/>
                <w:sz w:val="22"/>
                <w:szCs w:val="22"/>
              </w:rPr>
              <w:t xml:space="preserve"> mg/L</w:t>
            </w:r>
          </w:p>
        </w:tc>
        <w:tc>
          <w:tcPr>
            <w:tcW w:w="992" w:type="dxa"/>
            <w:vAlign w:val="center"/>
          </w:tcPr>
          <w:p w:rsidR="00B16946" w:rsidRPr="007030F0" w:rsidRDefault="00B16946" w:rsidP="00786E4A">
            <w:pPr>
              <w:jc w:val="center"/>
              <w:rPr>
                <w:rFonts w:ascii="仿宋" w:eastAsia="仿宋" w:hAnsi="仿宋"/>
                <w:sz w:val="22"/>
                <w:szCs w:val="22"/>
              </w:rPr>
            </w:pPr>
            <w:r>
              <w:rPr>
                <w:rFonts w:ascii="仿宋" w:eastAsia="仿宋" w:hAnsi="仿宋" w:hint="eastAsia"/>
                <w:sz w:val="22"/>
                <w:szCs w:val="22"/>
              </w:rPr>
              <w:t>无</w:t>
            </w:r>
          </w:p>
        </w:tc>
      </w:tr>
    </w:tbl>
    <w:p w:rsidR="00207772" w:rsidRDefault="007030F0" w:rsidP="002E0DC3">
      <w:pPr>
        <w:rPr>
          <w:rFonts w:ascii="仿宋" w:eastAsia="仿宋" w:hAnsi="仿宋"/>
          <w:sz w:val="32"/>
          <w:szCs w:val="32"/>
        </w:rPr>
      </w:pPr>
      <w:r>
        <w:rPr>
          <w:rFonts w:ascii="仿宋" w:eastAsia="仿宋" w:hAnsi="仿宋" w:hint="eastAsia"/>
          <w:sz w:val="32"/>
          <w:szCs w:val="32"/>
        </w:rPr>
        <w:t>（三）防治污染设施的建设和运行情况</w:t>
      </w:r>
    </w:p>
    <w:p w:rsidR="00C26E80" w:rsidRDefault="00014D96" w:rsidP="00C26E80">
      <w:pPr>
        <w:ind w:firstLineChars="200" w:firstLine="640"/>
        <w:rPr>
          <w:rFonts w:ascii="仿宋" w:eastAsia="仿宋" w:hAnsi="仿宋"/>
          <w:sz w:val="32"/>
          <w:szCs w:val="32"/>
        </w:rPr>
      </w:pPr>
      <w:r>
        <w:rPr>
          <w:rFonts w:ascii="仿宋" w:eastAsia="仿宋" w:hAnsi="仿宋" w:hint="eastAsia"/>
          <w:sz w:val="32"/>
          <w:szCs w:val="32"/>
        </w:rPr>
        <w:t>华阳</w:t>
      </w:r>
      <w:r w:rsidRPr="00014D96">
        <w:rPr>
          <w:rFonts w:ascii="仿宋" w:eastAsia="仿宋" w:hAnsi="仿宋" w:hint="eastAsia"/>
          <w:sz w:val="32"/>
          <w:szCs w:val="32"/>
        </w:rPr>
        <w:t>公司防治污染设施运行正常。</w:t>
      </w:r>
      <w:r w:rsidR="00F55793" w:rsidRPr="00F55793">
        <w:rPr>
          <w:rFonts w:ascii="仿宋" w:eastAsia="仿宋" w:hAnsi="仿宋" w:hint="eastAsia"/>
          <w:sz w:val="32"/>
          <w:szCs w:val="32"/>
        </w:rPr>
        <w:t>产生的污</w:t>
      </w:r>
      <w:r w:rsidR="00F55793">
        <w:rPr>
          <w:rFonts w:ascii="仿宋" w:eastAsia="仿宋" w:hAnsi="仿宋" w:hint="eastAsia"/>
          <w:sz w:val="32"/>
          <w:szCs w:val="32"/>
        </w:rPr>
        <w:t>水主要为生活污水和生产车间地面</w:t>
      </w:r>
      <w:proofErr w:type="gramStart"/>
      <w:r w:rsidR="00F55793">
        <w:rPr>
          <w:rFonts w:ascii="仿宋" w:eastAsia="仿宋" w:hAnsi="仿宋" w:hint="eastAsia"/>
          <w:sz w:val="32"/>
          <w:szCs w:val="32"/>
        </w:rPr>
        <w:t>涮洗</w:t>
      </w:r>
      <w:proofErr w:type="gramEnd"/>
      <w:r w:rsidR="00F55793">
        <w:rPr>
          <w:rFonts w:ascii="仿宋" w:eastAsia="仿宋" w:hAnsi="仿宋" w:hint="eastAsia"/>
          <w:sz w:val="32"/>
          <w:szCs w:val="32"/>
        </w:rPr>
        <w:t>水，生活污水先经化粪池预处理</w:t>
      </w:r>
      <w:r w:rsidR="00C26E80" w:rsidRPr="00C26E80">
        <w:rPr>
          <w:rFonts w:ascii="仿宋" w:eastAsia="仿宋" w:hAnsi="仿宋"/>
          <w:sz w:val="32"/>
          <w:szCs w:val="32"/>
        </w:rPr>
        <w:t>，</w:t>
      </w:r>
      <w:r w:rsidR="00F55793" w:rsidRPr="00F55793">
        <w:rPr>
          <w:rFonts w:ascii="仿宋" w:eastAsia="仿宋" w:hAnsi="仿宋" w:hint="eastAsia"/>
          <w:sz w:val="32"/>
          <w:szCs w:val="32"/>
        </w:rPr>
        <w:t>再排入厂区自建污水处理站，</w:t>
      </w:r>
      <w:r w:rsidR="00C26E80" w:rsidRPr="00C26E80">
        <w:rPr>
          <w:rFonts w:ascii="仿宋" w:eastAsia="仿宋" w:hAnsi="仿宋"/>
          <w:sz w:val="32"/>
          <w:szCs w:val="32"/>
        </w:rPr>
        <w:t>经</w:t>
      </w:r>
      <w:r w:rsidR="00C26E80" w:rsidRPr="00C26E80">
        <w:rPr>
          <w:rFonts w:ascii="仿宋" w:eastAsia="仿宋" w:hAnsi="仿宋" w:hint="eastAsia"/>
          <w:sz w:val="32"/>
          <w:szCs w:val="32"/>
        </w:rPr>
        <w:t>格栅沉砂池+调节池+化学除油+清水池等</w:t>
      </w:r>
      <w:r w:rsidR="00C26E80" w:rsidRPr="00C26E80">
        <w:rPr>
          <w:rFonts w:ascii="仿宋" w:eastAsia="仿宋" w:hAnsi="仿宋"/>
          <w:sz w:val="32"/>
          <w:szCs w:val="32"/>
        </w:rPr>
        <w:t>处理</w:t>
      </w:r>
      <w:r w:rsidR="00C26E80" w:rsidRPr="00C26E80">
        <w:rPr>
          <w:rFonts w:ascii="仿宋" w:eastAsia="仿宋" w:hAnsi="仿宋" w:hint="eastAsia"/>
          <w:sz w:val="32"/>
          <w:szCs w:val="32"/>
        </w:rPr>
        <w:t>后，</w:t>
      </w:r>
      <w:r w:rsidR="00F55793">
        <w:rPr>
          <w:rFonts w:ascii="仿宋" w:eastAsia="仿宋" w:hAnsi="仿宋" w:hint="eastAsia"/>
          <w:sz w:val="32"/>
          <w:szCs w:val="32"/>
        </w:rPr>
        <w:t>通过市政污水管网排入</w:t>
      </w:r>
      <w:r w:rsidR="0006224C" w:rsidRPr="0006224C">
        <w:rPr>
          <w:rFonts w:ascii="仿宋" w:eastAsia="仿宋" w:hAnsi="仿宋" w:hint="eastAsia"/>
          <w:sz w:val="32"/>
          <w:szCs w:val="32"/>
        </w:rPr>
        <w:t>文登康达环保水</w:t>
      </w:r>
      <w:proofErr w:type="gramStart"/>
      <w:r w:rsidR="0006224C" w:rsidRPr="0006224C">
        <w:rPr>
          <w:rFonts w:ascii="仿宋" w:eastAsia="仿宋" w:hAnsi="仿宋" w:hint="eastAsia"/>
          <w:sz w:val="32"/>
          <w:szCs w:val="32"/>
        </w:rPr>
        <w:t>务</w:t>
      </w:r>
      <w:proofErr w:type="gramEnd"/>
      <w:r w:rsidR="0006224C" w:rsidRPr="0006224C">
        <w:rPr>
          <w:rFonts w:ascii="仿宋" w:eastAsia="仿宋" w:hAnsi="仿宋" w:hint="eastAsia"/>
          <w:sz w:val="32"/>
          <w:szCs w:val="32"/>
        </w:rPr>
        <w:t>有限公司</w:t>
      </w:r>
      <w:r w:rsidR="00F55793">
        <w:rPr>
          <w:rFonts w:ascii="仿宋" w:eastAsia="仿宋" w:hAnsi="仿宋" w:hint="eastAsia"/>
          <w:sz w:val="32"/>
          <w:szCs w:val="32"/>
        </w:rPr>
        <w:t>进一步处理后排放，</w:t>
      </w:r>
      <w:r w:rsidRPr="00014D96">
        <w:rPr>
          <w:rFonts w:ascii="仿宋" w:eastAsia="仿宋" w:hAnsi="仿宋" w:hint="eastAsia"/>
          <w:sz w:val="32"/>
          <w:szCs w:val="32"/>
        </w:rPr>
        <w:t>符合《橡胶制品工业污染物排放标准》。</w:t>
      </w:r>
    </w:p>
    <w:p w:rsidR="0006224C" w:rsidRPr="0006224C" w:rsidRDefault="00014D96" w:rsidP="0006224C">
      <w:pPr>
        <w:ind w:firstLineChars="200" w:firstLine="640"/>
        <w:rPr>
          <w:rFonts w:ascii="仿宋" w:eastAsia="仿宋" w:hAnsi="仿宋" w:hint="eastAsia"/>
          <w:sz w:val="32"/>
          <w:szCs w:val="32"/>
        </w:rPr>
      </w:pPr>
      <w:r w:rsidRPr="00014D96">
        <w:rPr>
          <w:rFonts w:ascii="仿宋" w:eastAsia="仿宋" w:hAnsi="仿宋" w:hint="eastAsia"/>
          <w:sz w:val="32"/>
          <w:szCs w:val="32"/>
        </w:rPr>
        <w:t>针对废气，在运输环节上，炭黑采用槽车运输，直接由气力输送进入炭黑储仓;</w:t>
      </w:r>
      <w:proofErr w:type="gramStart"/>
      <w:r w:rsidRPr="00014D96">
        <w:rPr>
          <w:rFonts w:ascii="仿宋" w:eastAsia="仿宋" w:hAnsi="仿宋" w:hint="eastAsia"/>
          <w:sz w:val="32"/>
          <w:szCs w:val="32"/>
        </w:rPr>
        <w:t>在产污环节</w:t>
      </w:r>
      <w:proofErr w:type="gramEnd"/>
      <w:r w:rsidRPr="00014D96">
        <w:rPr>
          <w:rFonts w:ascii="仿宋" w:eastAsia="仿宋" w:hAnsi="仿宋" w:hint="eastAsia"/>
          <w:sz w:val="32"/>
          <w:szCs w:val="32"/>
        </w:rPr>
        <w:t>，安装有脉冲袋式除尘器和VOCs异味处理设施，</w:t>
      </w:r>
      <w:r w:rsidR="0006224C" w:rsidRPr="0006224C">
        <w:rPr>
          <w:rFonts w:ascii="仿宋" w:eastAsia="仿宋" w:hAnsi="仿宋" w:hint="eastAsia"/>
          <w:sz w:val="32"/>
          <w:szCs w:val="32"/>
        </w:rPr>
        <w:t>上下顶</w:t>
      </w:r>
      <w:proofErr w:type="gramStart"/>
      <w:r w:rsidR="0006224C" w:rsidRPr="0006224C">
        <w:rPr>
          <w:rFonts w:ascii="仿宋" w:eastAsia="仿宋" w:hAnsi="仿宋" w:hint="eastAsia"/>
          <w:sz w:val="32"/>
          <w:szCs w:val="32"/>
        </w:rPr>
        <w:t>栓</w:t>
      </w:r>
      <w:proofErr w:type="gramEnd"/>
      <w:r w:rsidR="0006224C" w:rsidRPr="0006224C">
        <w:rPr>
          <w:rFonts w:ascii="仿宋" w:eastAsia="仿宋" w:hAnsi="仿宋" w:hint="eastAsia"/>
          <w:sz w:val="32"/>
          <w:szCs w:val="32"/>
        </w:rPr>
        <w:t>引风筒收集的废气主要包括小料及粉料称量过程、炭黑日储仓及称重过程、炭黑大储仓废气、密炼机进料口及出料口产生的废气</w:t>
      </w:r>
      <w:r w:rsidR="0006224C">
        <w:rPr>
          <w:rFonts w:ascii="仿宋" w:eastAsia="仿宋" w:hAnsi="仿宋" w:hint="eastAsia"/>
          <w:sz w:val="32"/>
          <w:szCs w:val="32"/>
        </w:rPr>
        <w:t>，</w:t>
      </w:r>
      <w:r w:rsidR="0006224C" w:rsidRPr="0006224C">
        <w:rPr>
          <w:rFonts w:ascii="仿宋" w:eastAsia="仿宋" w:hAnsi="仿宋" w:hint="eastAsia"/>
          <w:sz w:val="32"/>
          <w:szCs w:val="32"/>
        </w:rPr>
        <w:t>经植物药液喷淋处理后发生氧化还原反应，然后经过裂解、催化吸收后通过6根30.5m高排气筒排放。</w:t>
      </w:r>
    </w:p>
    <w:p w:rsidR="0006224C" w:rsidRPr="0006224C" w:rsidRDefault="0006224C" w:rsidP="0006224C">
      <w:pPr>
        <w:ind w:firstLineChars="200" w:firstLine="640"/>
        <w:rPr>
          <w:rFonts w:ascii="仿宋" w:eastAsia="仿宋" w:hAnsi="仿宋" w:hint="eastAsia"/>
          <w:sz w:val="32"/>
          <w:szCs w:val="32"/>
        </w:rPr>
      </w:pPr>
      <w:r w:rsidRPr="0006224C">
        <w:rPr>
          <w:rFonts w:ascii="仿宋" w:eastAsia="仿宋" w:hAnsi="仿宋" w:hint="eastAsia"/>
          <w:sz w:val="32"/>
          <w:szCs w:val="32"/>
        </w:rPr>
        <w:lastRenderedPageBreak/>
        <w:t>压片机烟气、胶片冷却烟气经植物药液喷淋处理后发生氧化还原反应，然后经过裂解、催化吸收后通过2根30.5m高排气筒排放。</w:t>
      </w:r>
    </w:p>
    <w:p w:rsidR="0006224C" w:rsidRDefault="0006224C" w:rsidP="0006224C">
      <w:pPr>
        <w:ind w:firstLineChars="200" w:firstLine="640"/>
        <w:rPr>
          <w:rFonts w:ascii="仿宋" w:eastAsia="仿宋" w:hAnsi="仿宋" w:hint="eastAsia"/>
          <w:sz w:val="32"/>
          <w:szCs w:val="32"/>
        </w:rPr>
      </w:pPr>
      <w:r w:rsidRPr="0006224C">
        <w:rPr>
          <w:rFonts w:ascii="仿宋" w:eastAsia="仿宋" w:hAnsi="仿宋" w:hint="eastAsia"/>
          <w:sz w:val="32"/>
          <w:szCs w:val="32"/>
        </w:rPr>
        <w:t>硫化工序废气经低温等离子处理装置处理后通过4根30m高排气筒排放。</w:t>
      </w:r>
      <w:r w:rsidR="00014D96" w:rsidRPr="00014D96">
        <w:rPr>
          <w:rFonts w:ascii="仿宋" w:eastAsia="仿宋" w:hAnsi="仿宋" w:hint="eastAsia"/>
          <w:sz w:val="32"/>
          <w:szCs w:val="32"/>
        </w:rPr>
        <w:t>符合《山东省区域性大气污染物综合排放标准》、《橡胶制品工业污染物排放标准》。</w:t>
      </w:r>
    </w:p>
    <w:p w:rsidR="00014D96" w:rsidRDefault="00014D96" w:rsidP="0006224C">
      <w:pPr>
        <w:ind w:firstLineChars="200" w:firstLine="640"/>
        <w:rPr>
          <w:rFonts w:ascii="仿宋" w:eastAsia="仿宋" w:hAnsi="仿宋"/>
          <w:sz w:val="32"/>
          <w:szCs w:val="32"/>
        </w:rPr>
      </w:pPr>
      <w:r w:rsidRPr="00014D96">
        <w:rPr>
          <w:rFonts w:ascii="仿宋" w:eastAsia="仿宋" w:hAnsi="仿宋" w:hint="eastAsia"/>
          <w:sz w:val="32"/>
          <w:szCs w:val="32"/>
        </w:rPr>
        <w:t>固体废物进行分类处理，</w:t>
      </w:r>
      <w:r w:rsidR="006D7D85" w:rsidRPr="006D7D85">
        <w:rPr>
          <w:rFonts w:ascii="仿宋" w:eastAsia="仿宋" w:hAnsi="仿宋" w:hint="eastAsia"/>
          <w:sz w:val="32"/>
          <w:szCs w:val="32"/>
        </w:rPr>
        <w:t>生活垃圾经收集后由威海金海环卫服务有限公司统一送至威海市南海新区垃圾处理场进行无害化处</w:t>
      </w:r>
      <w:r w:rsidR="006D7D85">
        <w:rPr>
          <w:rFonts w:ascii="仿宋" w:eastAsia="仿宋" w:hAnsi="仿宋" w:hint="eastAsia"/>
          <w:sz w:val="32"/>
          <w:szCs w:val="32"/>
        </w:rPr>
        <w:t>理</w:t>
      </w:r>
      <w:r w:rsidRPr="00014D96">
        <w:rPr>
          <w:rFonts w:ascii="仿宋" w:eastAsia="仿宋" w:hAnsi="仿宋" w:hint="eastAsia"/>
          <w:sz w:val="32"/>
          <w:szCs w:val="32"/>
        </w:rPr>
        <w:t>:一般工业固体废弃物由具备资质的经销商回收综合利用:</w:t>
      </w:r>
      <w:proofErr w:type="gramStart"/>
      <w:r w:rsidRPr="00014D96">
        <w:rPr>
          <w:rFonts w:ascii="仿宋" w:eastAsia="仿宋" w:hAnsi="仿宋" w:hint="eastAsia"/>
          <w:sz w:val="32"/>
          <w:szCs w:val="32"/>
        </w:rPr>
        <w:t>废</w:t>
      </w:r>
      <w:r w:rsidR="006D7D85">
        <w:rPr>
          <w:rFonts w:ascii="仿宋" w:eastAsia="仿宋" w:hAnsi="仿宋" w:hint="eastAsia"/>
          <w:sz w:val="32"/>
          <w:szCs w:val="32"/>
        </w:rPr>
        <w:t>密炼油</w:t>
      </w:r>
      <w:proofErr w:type="gramEnd"/>
      <w:r w:rsidRPr="00014D96">
        <w:rPr>
          <w:rFonts w:ascii="仿宋" w:eastAsia="仿宋" w:hAnsi="仿宋" w:hint="eastAsia"/>
          <w:sz w:val="32"/>
          <w:szCs w:val="32"/>
        </w:rPr>
        <w:t>、废机油</w:t>
      </w:r>
      <w:r w:rsidR="006D7D85">
        <w:rPr>
          <w:rFonts w:ascii="仿宋" w:eastAsia="仿宋" w:hAnsi="仿宋" w:hint="eastAsia"/>
          <w:sz w:val="32"/>
          <w:szCs w:val="32"/>
        </w:rPr>
        <w:t>、废齿轮油</w:t>
      </w:r>
      <w:r w:rsidR="006D7D85" w:rsidRPr="006D7D85">
        <w:rPr>
          <w:rFonts w:ascii="仿宋" w:eastAsia="仿宋" w:hAnsi="仿宋" w:hint="eastAsia"/>
          <w:sz w:val="32"/>
          <w:szCs w:val="32"/>
        </w:rPr>
        <w:t>集中收</w:t>
      </w:r>
      <w:r w:rsidR="006D7D85">
        <w:rPr>
          <w:rFonts w:ascii="仿宋" w:eastAsia="仿宋" w:hAnsi="仿宋" w:hint="eastAsia"/>
          <w:sz w:val="32"/>
          <w:szCs w:val="32"/>
        </w:rPr>
        <w:t>集后暂存于危废库中，委托</w:t>
      </w:r>
      <w:r w:rsidR="007210DA">
        <w:rPr>
          <w:rFonts w:ascii="仿宋" w:eastAsia="仿宋" w:hAnsi="仿宋" w:hint="eastAsia"/>
          <w:sz w:val="32"/>
          <w:szCs w:val="32"/>
        </w:rPr>
        <w:t>有资质的厂家</w:t>
      </w:r>
      <w:r w:rsidR="006D7D85">
        <w:rPr>
          <w:rFonts w:ascii="仿宋" w:eastAsia="仿宋" w:hAnsi="仿宋" w:hint="eastAsia"/>
          <w:sz w:val="32"/>
          <w:szCs w:val="32"/>
        </w:rPr>
        <w:t>定期转运、处置</w:t>
      </w:r>
      <w:r w:rsidRPr="00014D96">
        <w:rPr>
          <w:rFonts w:ascii="仿宋" w:eastAsia="仿宋" w:hAnsi="仿宋" w:hint="eastAsia"/>
          <w:sz w:val="32"/>
          <w:szCs w:val="32"/>
        </w:rPr>
        <w:t>。</w:t>
      </w:r>
    </w:p>
    <w:p w:rsidR="00C26E80" w:rsidRPr="00C26E80" w:rsidRDefault="00C26E80" w:rsidP="00C26E80">
      <w:pPr>
        <w:rPr>
          <w:rFonts w:ascii="仿宋" w:eastAsia="仿宋" w:hAnsi="仿宋"/>
          <w:sz w:val="32"/>
          <w:szCs w:val="32"/>
        </w:rPr>
      </w:pPr>
      <w:r w:rsidRPr="00C26E80">
        <w:rPr>
          <w:rFonts w:ascii="仿宋" w:eastAsia="仿宋" w:hAnsi="仿宋" w:hint="eastAsia"/>
          <w:sz w:val="32"/>
          <w:szCs w:val="32"/>
        </w:rPr>
        <w:t>(四)建设项目环境影响评价及其他环境保护行政许可情况</w:t>
      </w:r>
      <w:r>
        <w:rPr>
          <w:rFonts w:ascii="仿宋" w:eastAsia="仿宋" w:hAnsi="仿宋" w:hint="eastAsia"/>
          <w:sz w:val="32"/>
          <w:szCs w:val="32"/>
        </w:rPr>
        <w:t>:</w:t>
      </w:r>
    </w:p>
    <w:p w:rsidR="00C26E80" w:rsidRPr="007210DA" w:rsidRDefault="00C26E80" w:rsidP="007210DA">
      <w:pPr>
        <w:widowControl/>
        <w:spacing w:before="100" w:beforeAutospacing="1" w:after="100" w:afterAutospacing="1" w:line="390" w:lineRule="atLeast"/>
        <w:ind w:firstLineChars="200" w:firstLine="640"/>
        <w:jc w:val="left"/>
        <w:rPr>
          <w:rFonts w:ascii="仿宋" w:eastAsia="仿宋" w:hAnsi="仿宋"/>
          <w:sz w:val="32"/>
          <w:szCs w:val="32"/>
        </w:rPr>
      </w:pPr>
      <w:r>
        <w:rPr>
          <w:rFonts w:ascii="仿宋" w:eastAsia="仿宋" w:hAnsi="仿宋" w:hint="eastAsia"/>
          <w:sz w:val="32"/>
          <w:szCs w:val="32"/>
        </w:rPr>
        <w:t>华阳</w:t>
      </w:r>
      <w:r w:rsidRPr="00C26E80">
        <w:rPr>
          <w:rFonts w:ascii="仿宋" w:eastAsia="仿宋" w:hAnsi="仿宋" w:hint="eastAsia"/>
          <w:sz w:val="32"/>
          <w:szCs w:val="32"/>
        </w:rPr>
        <w:t>公司严格按照法律法规的规定，执行建设项目环境影响评价及建设项目环境保护三同时制度</w:t>
      </w:r>
      <w:r w:rsidR="0006224C" w:rsidRPr="0006224C">
        <w:rPr>
          <w:rFonts w:ascii="仿宋" w:eastAsia="仿宋" w:hAnsi="仿宋" w:hint="eastAsia"/>
          <w:sz w:val="32"/>
          <w:szCs w:val="32"/>
        </w:rPr>
        <w:t>，获得了环评批复并进行</w:t>
      </w:r>
      <w:r w:rsidRPr="0006224C">
        <w:rPr>
          <w:rFonts w:ascii="仿宋" w:eastAsia="仿宋" w:hAnsi="仿宋" w:hint="eastAsia"/>
          <w:sz w:val="32"/>
          <w:szCs w:val="32"/>
        </w:rPr>
        <w:t>环保验收。</w:t>
      </w:r>
      <w:r w:rsidR="007210DA" w:rsidRPr="007210DA">
        <w:rPr>
          <w:rFonts w:ascii="仿宋" w:eastAsia="仿宋" w:hAnsi="仿宋" w:hint="eastAsia"/>
          <w:sz w:val="32"/>
          <w:szCs w:val="32"/>
        </w:rPr>
        <w:t>2020年8月</w:t>
      </w:r>
      <w:r w:rsidR="007210DA">
        <w:rPr>
          <w:rFonts w:ascii="仿宋" w:eastAsia="仿宋" w:hAnsi="仿宋" w:hint="eastAsia"/>
          <w:sz w:val="32"/>
          <w:szCs w:val="32"/>
        </w:rPr>
        <w:t>5</w:t>
      </w:r>
      <w:r w:rsidR="007210DA" w:rsidRPr="007210DA">
        <w:rPr>
          <w:rFonts w:ascii="仿宋" w:eastAsia="仿宋" w:hAnsi="仿宋" w:hint="eastAsia"/>
          <w:sz w:val="32"/>
          <w:szCs w:val="32"/>
        </w:rPr>
        <w:t>日取得新版《排污许可证》，</w:t>
      </w:r>
      <w:r w:rsidR="007210DA">
        <w:rPr>
          <w:rFonts w:ascii="仿宋" w:eastAsia="仿宋" w:hAnsi="仿宋" w:hint="eastAsia"/>
          <w:sz w:val="32"/>
          <w:szCs w:val="32"/>
        </w:rPr>
        <w:t>按照规范要求进行管理和记录各种台账</w:t>
      </w:r>
      <w:r w:rsidR="007210DA" w:rsidRPr="007210DA">
        <w:rPr>
          <w:rFonts w:ascii="仿宋" w:eastAsia="仿宋" w:hAnsi="仿宋" w:hint="eastAsia"/>
          <w:sz w:val="32"/>
          <w:szCs w:val="32"/>
        </w:rPr>
        <w:t>。</w:t>
      </w:r>
      <w:bookmarkStart w:id="0" w:name="_GoBack"/>
      <w:bookmarkEnd w:id="0"/>
    </w:p>
    <w:p w:rsidR="00C26E80" w:rsidRPr="00C26E80" w:rsidRDefault="00C26E80" w:rsidP="00C26E80">
      <w:pPr>
        <w:rPr>
          <w:rFonts w:ascii="仿宋" w:eastAsia="仿宋" w:hAnsi="仿宋"/>
          <w:sz w:val="32"/>
          <w:szCs w:val="32"/>
        </w:rPr>
      </w:pPr>
      <w:r w:rsidRPr="00C26E80">
        <w:rPr>
          <w:rFonts w:ascii="仿宋" w:eastAsia="仿宋" w:hAnsi="仿宋" w:hint="eastAsia"/>
          <w:sz w:val="32"/>
          <w:szCs w:val="32"/>
        </w:rPr>
        <w:t>(五)突发环境事件应急预案;</w:t>
      </w:r>
    </w:p>
    <w:p w:rsidR="00C26E80" w:rsidRDefault="00C26E80" w:rsidP="00C26E80">
      <w:pPr>
        <w:ind w:firstLineChars="200" w:firstLine="640"/>
        <w:rPr>
          <w:rFonts w:ascii="仿宋" w:eastAsia="仿宋" w:hAnsi="仿宋"/>
          <w:sz w:val="32"/>
          <w:szCs w:val="32"/>
        </w:rPr>
      </w:pPr>
      <w:r>
        <w:rPr>
          <w:rFonts w:ascii="仿宋" w:eastAsia="仿宋" w:hAnsi="仿宋" w:hint="eastAsia"/>
          <w:sz w:val="32"/>
          <w:szCs w:val="32"/>
        </w:rPr>
        <w:t>华阳</w:t>
      </w:r>
      <w:r w:rsidRPr="00C26E80">
        <w:rPr>
          <w:rFonts w:ascii="仿宋" w:eastAsia="仿宋" w:hAnsi="仿宋" w:hint="eastAsia"/>
          <w:sz w:val="32"/>
          <w:szCs w:val="32"/>
        </w:rPr>
        <w:t>公司制定了企业突发环境事件应急预案，并在当地环境保护部门进行备案</w:t>
      </w:r>
      <w:r w:rsidR="007210DA">
        <w:rPr>
          <w:rFonts w:ascii="仿宋" w:eastAsia="仿宋" w:hAnsi="仿宋" w:hint="eastAsia"/>
          <w:sz w:val="32"/>
          <w:szCs w:val="32"/>
        </w:rPr>
        <w:t>，</w:t>
      </w:r>
      <w:r w:rsidR="007210DA" w:rsidRPr="007210DA">
        <w:rPr>
          <w:rFonts w:ascii="仿宋" w:eastAsia="仿宋" w:hAnsi="仿宋" w:hint="eastAsia"/>
          <w:sz w:val="32"/>
          <w:szCs w:val="32"/>
        </w:rPr>
        <w:t>定期组织培训和演练</w:t>
      </w:r>
      <w:r w:rsidRPr="00C26E80">
        <w:rPr>
          <w:rFonts w:ascii="仿宋" w:eastAsia="仿宋" w:hAnsi="仿宋" w:hint="eastAsia"/>
          <w:sz w:val="32"/>
          <w:szCs w:val="32"/>
        </w:rPr>
        <w:t>。</w:t>
      </w:r>
    </w:p>
    <w:p w:rsidR="00C26E80" w:rsidRPr="00C26E80" w:rsidRDefault="00C26E80" w:rsidP="00C26E80">
      <w:pPr>
        <w:rPr>
          <w:rFonts w:ascii="仿宋" w:eastAsia="仿宋" w:hAnsi="仿宋"/>
          <w:sz w:val="32"/>
          <w:szCs w:val="32"/>
        </w:rPr>
      </w:pPr>
      <w:r w:rsidRPr="00C26E80">
        <w:rPr>
          <w:rFonts w:ascii="仿宋" w:eastAsia="仿宋" w:hAnsi="仿宋" w:hint="eastAsia"/>
          <w:sz w:val="32"/>
          <w:szCs w:val="32"/>
        </w:rPr>
        <w:t>(六)其他应当公开的环境信息。</w:t>
      </w:r>
    </w:p>
    <w:p w:rsidR="007210DA" w:rsidRPr="00C26E80" w:rsidRDefault="00C26E80" w:rsidP="007210DA">
      <w:pPr>
        <w:ind w:firstLineChars="200" w:firstLine="640"/>
        <w:rPr>
          <w:rFonts w:ascii="仿宋" w:eastAsia="仿宋" w:hAnsi="仿宋"/>
          <w:sz w:val="32"/>
          <w:szCs w:val="32"/>
        </w:rPr>
      </w:pPr>
      <w:r>
        <w:rPr>
          <w:rFonts w:ascii="仿宋" w:eastAsia="仿宋" w:hAnsi="仿宋" w:hint="eastAsia"/>
          <w:sz w:val="32"/>
          <w:szCs w:val="32"/>
        </w:rPr>
        <w:t>华阳</w:t>
      </w:r>
      <w:r w:rsidRPr="00C26E80">
        <w:rPr>
          <w:rFonts w:ascii="仿宋" w:eastAsia="仿宋" w:hAnsi="仿宋" w:hint="eastAsia"/>
          <w:sz w:val="32"/>
          <w:szCs w:val="32"/>
        </w:rPr>
        <w:t>公司严格遵守并执行国家及地方政府环保法律、法</w:t>
      </w:r>
      <w:r w:rsidRPr="00C26E80">
        <w:rPr>
          <w:rFonts w:ascii="仿宋" w:eastAsia="仿宋" w:hAnsi="仿宋" w:hint="eastAsia"/>
          <w:sz w:val="32"/>
          <w:szCs w:val="32"/>
        </w:rPr>
        <w:lastRenderedPageBreak/>
        <w:t>规及其他相关管理规定。项目的建设严格执行建设项目环境影响评价制度，生产运行严格遵守国家及地方各污染物防治法律法规，确保污染防治设施有效运转，各项污染物达标排放和合理处置。</w:t>
      </w:r>
    </w:p>
    <w:sectPr w:rsidR="007210DA" w:rsidRPr="00C26E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A01" w:rsidRDefault="00117A01" w:rsidP="00207772">
      <w:r>
        <w:separator/>
      </w:r>
    </w:p>
  </w:endnote>
  <w:endnote w:type="continuationSeparator" w:id="0">
    <w:p w:rsidR="00117A01" w:rsidRDefault="00117A01" w:rsidP="0020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A01" w:rsidRDefault="00117A01" w:rsidP="00207772">
      <w:r>
        <w:separator/>
      </w:r>
    </w:p>
  </w:footnote>
  <w:footnote w:type="continuationSeparator" w:id="0">
    <w:p w:rsidR="00117A01" w:rsidRDefault="00117A01" w:rsidP="00207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75AE0"/>
    <w:multiLevelType w:val="hybridMultilevel"/>
    <w:tmpl w:val="3EF0FC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7E698B6"/>
    <w:multiLevelType w:val="multilevel"/>
    <w:tmpl w:val="67E698B6"/>
    <w:lvl w:ilvl="0">
      <w:start w:val="1"/>
      <w:numFmt w:val="decimal"/>
      <w:lvlText w:val="第%1章 "/>
      <w:lvlJc w:val="center"/>
      <w:pPr>
        <w:ind w:left="1135" w:hanging="284"/>
      </w:pPr>
      <w:rPr>
        <w:rFonts w:ascii="Times New Roman" w:eastAsia="宋体" w:hAnsi="Times New Roman" w:cs="Times New Roman" w:hint="default"/>
        <w:b/>
        <w:i w:val="0"/>
        <w:sz w:val="32"/>
      </w:rPr>
    </w:lvl>
    <w:lvl w:ilvl="1">
      <w:start w:val="1"/>
      <w:numFmt w:val="decimal"/>
      <w:lvlText w:val="%1.%2 "/>
      <w:lvlJc w:val="left"/>
      <w:pPr>
        <w:ind w:left="284" w:hanging="284"/>
      </w:pPr>
      <w:rPr>
        <w:rFonts w:ascii="Times New Roman" w:eastAsia="宋体" w:hAnsi="Times New Roman" w:cs="Times New Roman" w:hint="default"/>
        <w:b/>
        <w:i w:val="0"/>
        <w:sz w:val="30"/>
      </w:rPr>
    </w:lvl>
    <w:lvl w:ilvl="2">
      <w:start w:val="1"/>
      <w:numFmt w:val="decimal"/>
      <w:lvlText w:val="%1.%2.%3 "/>
      <w:lvlJc w:val="left"/>
      <w:pPr>
        <w:ind w:left="710" w:hanging="284"/>
      </w:pPr>
      <w:rPr>
        <w:rFonts w:ascii="Times New Roman" w:eastAsia="宋体" w:hAnsi="Times New Roman" w:cs="Times New Roman" w:hint="default"/>
        <w:b/>
        <w:i w:val="0"/>
        <w:sz w:val="28"/>
      </w:rPr>
    </w:lvl>
    <w:lvl w:ilvl="3">
      <w:start w:val="1"/>
      <w:numFmt w:val="decimal"/>
      <w:lvlText w:val="%1.%2.%3.%4 "/>
      <w:lvlJc w:val="left"/>
      <w:pPr>
        <w:ind w:left="284" w:hanging="284"/>
      </w:pPr>
      <w:rPr>
        <w:rFonts w:ascii="Times New Roman" w:eastAsia="宋体" w:hAnsi="Times New Roman" w:cs="Times New Roman" w:hint="default"/>
        <w:sz w:val="24"/>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7F"/>
    <w:rsid w:val="00014D96"/>
    <w:rsid w:val="0006224C"/>
    <w:rsid w:val="000B3735"/>
    <w:rsid w:val="000F01E8"/>
    <w:rsid w:val="00117A01"/>
    <w:rsid w:val="0019378F"/>
    <w:rsid w:val="001D207F"/>
    <w:rsid w:val="00207772"/>
    <w:rsid w:val="002B0826"/>
    <w:rsid w:val="002E0DC3"/>
    <w:rsid w:val="0043235B"/>
    <w:rsid w:val="005141E8"/>
    <w:rsid w:val="00530A69"/>
    <w:rsid w:val="006D7D85"/>
    <w:rsid w:val="007030F0"/>
    <w:rsid w:val="007210DA"/>
    <w:rsid w:val="007416C0"/>
    <w:rsid w:val="007A2674"/>
    <w:rsid w:val="007A783A"/>
    <w:rsid w:val="007F002E"/>
    <w:rsid w:val="00863D6D"/>
    <w:rsid w:val="0088086C"/>
    <w:rsid w:val="00884A7F"/>
    <w:rsid w:val="00935786"/>
    <w:rsid w:val="00AA47A7"/>
    <w:rsid w:val="00B16946"/>
    <w:rsid w:val="00BC471A"/>
    <w:rsid w:val="00C26E80"/>
    <w:rsid w:val="00CB46AA"/>
    <w:rsid w:val="00D20129"/>
    <w:rsid w:val="00E14550"/>
    <w:rsid w:val="00F37D8C"/>
    <w:rsid w:val="00F55793"/>
    <w:rsid w:val="00F90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4"/>
    <w:pPr>
      <w:widowControl w:val="0"/>
      <w:jc w:val="both"/>
    </w:pPr>
    <w:rPr>
      <w:rFonts w:eastAsia="楷体_GB2312"/>
      <w:kern w:val="2"/>
      <w:sz w:val="28"/>
      <w:szCs w:val="24"/>
    </w:rPr>
  </w:style>
  <w:style w:type="paragraph" w:styleId="1">
    <w:name w:val="heading 1"/>
    <w:basedOn w:val="a0"/>
    <w:next w:val="a0"/>
    <w:link w:val="1Char"/>
    <w:qFormat/>
    <w:rsid w:val="00AA47A7"/>
    <w:pPr>
      <w:keepNext/>
      <w:keepLines/>
      <w:spacing w:before="340" w:after="330" w:line="578" w:lineRule="auto"/>
      <w:ind w:firstLineChars="0" w:firstLine="0"/>
      <w:outlineLvl w:val="0"/>
    </w:pPr>
    <w:rPr>
      <w:b/>
      <w:bCs/>
      <w:kern w:val="44"/>
      <w:sz w:val="44"/>
      <w:szCs w:val="44"/>
    </w:rPr>
  </w:style>
  <w:style w:type="paragraph" w:styleId="2">
    <w:name w:val="heading 2"/>
    <w:basedOn w:val="a"/>
    <w:next w:val="a"/>
    <w:link w:val="2Char"/>
    <w:semiHidden/>
    <w:unhideWhenUsed/>
    <w:qFormat/>
    <w:rsid w:val="00AA47A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AA47A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列出段落1"/>
    <w:basedOn w:val="a"/>
    <w:uiPriority w:val="99"/>
    <w:rsid w:val="00AA47A7"/>
    <w:pPr>
      <w:ind w:firstLineChars="200" w:firstLine="420"/>
    </w:pPr>
  </w:style>
  <w:style w:type="character" w:customStyle="1" w:styleId="3Char">
    <w:name w:val="标题 3 Char"/>
    <w:basedOn w:val="a1"/>
    <w:link w:val="3"/>
    <w:semiHidden/>
    <w:rsid w:val="00AA47A7"/>
    <w:rPr>
      <w:rFonts w:eastAsia="楷体_GB2312"/>
      <w:b/>
      <w:bCs/>
      <w:kern w:val="2"/>
      <w:sz w:val="32"/>
      <w:szCs w:val="32"/>
    </w:rPr>
  </w:style>
  <w:style w:type="character" w:customStyle="1" w:styleId="1Char">
    <w:name w:val="标题 1 Char"/>
    <w:basedOn w:val="a1"/>
    <w:link w:val="1"/>
    <w:rsid w:val="00AA47A7"/>
    <w:rPr>
      <w:rFonts w:eastAsia="楷体_GB2312"/>
      <w:b/>
      <w:bCs/>
      <w:kern w:val="44"/>
      <w:sz w:val="44"/>
      <w:szCs w:val="44"/>
    </w:rPr>
  </w:style>
  <w:style w:type="paragraph" w:styleId="a4">
    <w:name w:val="Body Text"/>
    <w:basedOn w:val="a"/>
    <w:link w:val="Char"/>
    <w:uiPriority w:val="99"/>
    <w:rsid w:val="00AA47A7"/>
    <w:pPr>
      <w:spacing w:after="120"/>
    </w:pPr>
    <w:rPr>
      <w:kern w:val="0"/>
      <w:sz w:val="20"/>
    </w:rPr>
  </w:style>
  <w:style w:type="character" w:customStyle="1" w:styleId="Char">
    <w:name w:val="正文文本 Char"/>
    <w:basedOn w:val="a1"/>
    <w:link w:val="a4"/>
    <w:uiPriority w:val="99"/>
    <w:rsid w:val="00AA47A7"/>
    <w:rPr>
      <w:rFonts w:ascii="Calibri" w:hAnsi="Calibri"/>
      <w:szCs w:val="24"/>
    </w:rPr>
  </w:style>
  <w:style w:type="paragraph" w:styleId="a0">
    <w:name w:val="Body Text First Indent"/>
    <w:basedOn w:val="a4"/>
    <w:link w:val="Char0"/>
    <w:uiPriority w:val="99"/>
    <w:semiHidden/>
    <w:unhideWhenUsed/>
    <w:rsid w:val="00F37D8C"/>
    <w:pPr>
      <w:ind w:firstLineChars="100" w:firstLine="420"/>
    </w:pPr>
  </w:style>
  <w:style w:type="character" w:customStyle="1" w:styleId="Char0">
    <w:name w:val="正文首行缩进 Char"/>
    <w:basedOn w:val="Char"/>
    <w:link w:val="a0"/>
    <w:uiPriority w:val="99"/>
    <w:semiHidden/>
    <w:rsid w:val="00F37D8C"/>
    <w:rPr>
      <w:rFonts w:ascii="Calibri" w:hAnsi="Calibri"/>
      <w:szCs w:val="24"/>
    </w:rPr>
  </w:style>
  <w:style w:type="paragraph" w:styleId="a5">
    <w:name w:val="annotation text"/>
    <w:basedOn w:val="a"/>
    <w:link w:val="Char1"/>
    <w:uiPriority w:val="99"/>
    <w:rsid w:val="00AA47A7"/>
    <w:pPr>
      <w:jc w:val="left"/>
    </w:pPr>
    <w:rPr>
      <w:sz w:val="24"/>
    </w:rPr>
  </w:style>
  <w:style w:type="character" w:customStyle="1" w:styleId="Char1">
    <w:name w:val="批注文字 Char"/>
    <w:basedOn w:val="a1"/>
    <w:link w:val="a5"/>
    <w:uiPriority w:val="99"/>
    <w:rsid w:val="00AA47A7"/>
    <w:rPr>
      <w:rFonts w:ascii="Calibri" w:hAnsi="Calibri"/>
      <w:kern w:val="2"/>
      <w:sz w:val="24"/>
      <w:szCs w:val="24"/>
    </w:rPr>
  </w:style>
  <w:style w:type="paragraph" w:styleId="a6">
    <w:name w:val="annotation subject"/>
    <w:basedOn w:val="a5"/>
    <w:next w:val="a5"/>
    <w:link w:val="Char2"/>
    <w:uiPriority w:val="99"/>
    <w:rsid w:val="00AA47A7"/>
    <w:rPr>
      <w:b/>
      <w:bCs/>
    </w:rPr>
  </w:style>
  <w:style w:type="character" w:customStyle="1" w:styleId="Char2">
    <w:name w:val="批注主题 Char"/>
    <w:basedOn w:val="Char1"/>
    <w:link w:val="a6"/>
    <w:uiPriority w:val="99"/>
    <w:rsid w:val="00AA47A7"/>
    <w:rPr>
      <w:rFonts w:ascii="Calibri" w:hAnsi="Calibri"/>
      <w:b/>
      <w:bCs/>
      <w:kern w:val="2"/>
      <w:sz w:val="24"/>
      <w:szCs w:val="24"/>
    </w:rPr>
  </w:style>
  <w:style w:type="paragraph" w:styleId="a7">
    <w:name w:val="Balloon Text"/>
    <w:basedOn w:val="a"/>
    <w:link w:val="Char3"/>
    <w:uiPriority w:val="99"/>
    <w:rsid w:val="00AA47A7"/>
    <w:rPr>
      <w:sz w:val="18"/>
      <w:szCs w:val="18"/>
    </w:rPr>
  </w:style>
  <w:style w:type="character" w:customStyle="1" w:styleId="Char3">
    <w:name w:val="批注框文本 Char"/>
    <w:basedOn w:val="a1"/>
    <w:link w:val="a7"/>
    <w:uiPriority w:val="99"/>
    <w:rsid w:val="00AA47A7"/>
    <w:rPr>
      <w:rFonts w:ascii="Calibri" w:hAnsi="Calibri"/>
      <w:kern w:val="2"/>
      <w:sz w:val="18"/>
      <w:szCs w:val="18"/>
    </w:rPr>
  </w:style>
  <w:style w:type="character" w:styleId="a8">
    <w:name w:val="Strong"/>
    <w:uiPriority w:val="22"/>
    <w:qFormat/>
    <w:locked/>
    <w:rsid w:val="007A2674"/>
    <w:rPr>
      <w:b/>
      <w:bCs/>
    </w:rPr>
  </w:style>
  <w:style w:type="character" w:customStyle="1" w:styleId="2Char">
    <w:name w:val="标题 2 Char"/>
    <w:basedOn w:val="a1"/>
    <w:link w:val="2"/>
    <w:semiHidden/>
    <w:rsid w:val="00AA47A7"/>
    <w:rPr>
      <w:rFonts w:asciiTheme="majorHAnsi" w:eastAsiaTheme="majorEastAsia" w:hAnsiTheme="majorHAnsi" w:cstheme="majorBidi"/>
      <w:b/>
      <w:bCs/>
      <w:kern w:val="2"/>
      <w:sz w:val="32"/>
      <w:szCs w:val="32"/>
    </w:rPr>
  </w:style>
  <w:style w:type="paragraph" w:styleId="a9">
    <w:name w:val="Title"/>
    <w:basedOn w:val="a"/>
    <w:next w:val="a"/>
    <w:link w:val="Char4"/>
    <w:qFormat/>
    <w:rsid w:val="00AA47A7"/>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1"/>
    <w:link w:val="a9"/>
    <w:rsid w:val="00AA47A7"/>
    <w:rPr>
      <w:rFonts w:asciiTheme="majorHAnsi" w:hAnsiTheme="majorHAnsi" w:cstheme="majorBidi"/>
      <w:b/>
      <w:bCs/>
      <w:kern w:val="2"/>
      <w:sz w:val="32"/>
      <w:szCs w:val="32"/>
    </w:rPr>
  </w:style>
  <w:style w:type="table" w:styleId="aa">
    <w:name w:val="Table Grid"/>
    <w:basedOn w:val="a2"/>
    <w:uiPriority w:val="59"/>
    <w:rsid w:val="00880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5"/>
    <w:uiPriority w:val="99"/>
    <w:unhideWhenUsed/>
    <w:rsid w:val="00207772"/>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1"/>
    <w:link w:val="ab"/>
    <w:uiPriority w:val="99"/>
    <w:rsid w:val="00207772"/>
    <w:rPr>
      <w:rFonts w:eastAsia="楷体_GB2312"/>
      <w:kern w:val="2"/>
      <w:sz w:val="18"/>
      <w:szCs w:val="18"/>
    </w:rPr>
  </w:style>
  <w:style w:type="paragraph" w:styleId="ac">
    <w:name w:val="footer"/>
    <w:basedOn w:val="a"/>
    <w:link w:val="Char6"/>
    <w:uiPriority w:val="99"/>
    <w:unhideWhenUsed/>
    <w:rsid w:val="00207772"/>
    <w:pPr>
      <w:tabs>
        <w:tab w:val="center" w:pos="4153"/>
        <w:tab w:val="right" w:pos="8306"/>
      </w:tabs>
      <w:snapToGrid w:val="0"/>
      <w:jc w:val="left"/>
    </w:pPr>
    <w:rPr>
      <w:sz w:val="18"/>
      <w:szCs w:val="18"/>
    </w:rPr>
  </w:style>
  <w:style w:type="character" w:customStyle="1" w:styleId="Char6">
    <w:name w:val="页脚 Char"/>
    <w:basedOn w:val="a1"/>
    <w:link w:val="ac"/>
    <w:uiPriority w:val="99"/>
    <w:rsid w:val="00207772"/>
    <w:rPr>
      <w:rFonts w:eastAsia="楷体_GB2312"/>
      <w:kern w:val="2"/>
      <w:sz w:val="18"/>
      <w:szCs w:val="18"/>
    </w:rPr>
  </w:style>
  <w:style w:type="paragraph" w:styleId="ad">
    <w:name w:val="List Paragraph"/>
    <w:basedOn w:val="a"/>
    <w:uiPriority w:val="34"/>
    <w:qFormat/>
    <w:rsid w:val="007030F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4"/>
    <w:pPr>
      <w:widowControl w:val="0"/>
      <w:jc w:val="both"/>
    </w:pPr>
    <w:rPr>
      <w:rFonts w:eastAsia="楷体_GB2312"/>
      <w:kern w:val="2"/>
      <w:sz w:val="28"/>
      <w:szCs w:val="24"/>
    </w:rPr>
  </w:style>
  <w:style w:type="paragraph" w:styleId="1">
    <w:name w:val="heading 1"/>
    <w:basedOn w:val="a0"/>
    <w:next w:val="a0"/>
    <w:link w:val="1Char"/>
    <w:qFormat/>
    <w:rsid w:val="00AA47A7"/>
    <w:pPr>
      <w:keepNext/>
      <w:keepLines/>
      <w:spacing w:before="340" w:after="330" w:line="578" w:lineRule="auto"/>
      <w:ind w:firstLineChars="0" w:firstLine="0"/>
      <w:outlineLvl w:val="0"/>
    </w:pPr>
    <w:rPr>
      <w:b/>
      <w:bCs/>
      <w:kern w:val="44"/>
      <w:sz w:val="44"/>
      <w:szCs w:val="44"/>
    </w:rPr>
  </w:style>
  <w:style w:type="paragraph" w:styleId="2">
    <w:name w:val="heading 2"/>
    <w:basedOn w:val="a"/>
    <w:next w:val="a"/>
    <w:link w:val="2Char"/>
    <w:semiHidden/>
    <w:unhideWhenUsed/>
    <w:qFormat/>
    <w:rsid w:val="00AA47A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AA47A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列出段落1"/>
    <w:basedOn w:val="a"/>
    <w:uiPriority w:val="99"/>
    <w:rsid w:val="00AA47A7"/>
    <w:pPr>
      <w:ind w:firstLineChars="200" w:firstLine="420"/>
    </w:pPr>
  </w:style>
  <w:style w:type="character" w:customStyle="1" w:styleId="3Char">
    <w:name w:val="标题 3 Char"/>
    <w:basedOn w:val="a1"/>
    <w:link w:val="3"/>
    <w:semiHidden/>
    <w:rsid w:val="00AA47A7"/>
    <w:rPr>
      <w:rFonts w:eastAsia="楷体_GB2312"/>
      <w:b/>
      <w:bCs/>
      <w:kern w:val="2"/>
      <w:sz w:val="32"/>
      <w:szCs w:val="32"/>
    </w:rPr>
  </w:style>
  <w:style w:type="character" w:customStyle="1" w:styleId="1Char">
    <w:name w:val="标题 1 Char"/>
    <w:basedOn w:val="a1"/>
    <w:link w:val="1"/>
    <w:rsid w:val="00AA47A7"/>
    <w:rPr>
      <w:rFonts w:eastAsia="楷体_GB2312"/>
      <w:b/>
      <w:bCs/>
      <w:kern w:val="44"/>
      <w:sz w:val="44"/>
      <w:szCs w:val="44"/>
    </w:rPr>
  </w:style>
  <w:style w:type="paragraph" w:styleId="a4">
    <w:name w:val="Body Text"/>
    <w:basedOn w:val="a"/>
    <w:link w:val="Char"/>
    <w:uiPriority w:val="99"/>
    <w:rsid w:val="00AA47A7"/>
    <w:pPr>
      <w:spacing w:after="120"/>
    </w:pPr>
    <w:rPr>
      <w:kern w:val="0"/>
      <w:sz w:val="20"/>
    </w:rPr>
  </w:style>
  <w:style w:type="character" w:customStyle="1" w:styleId="Char">
    <w:name w:val="正文文本 Char"/>
    <w:basedOn w:val="a1"/>
    <w:link w:val="a4"/>
    <w:uiPriority w:val="99"/>
    <w:rsid w:val="00AA47A7"/>
    <w:rPr>
      <w:rFonts w:ascii="Calibri" w:hAnsi="Calibri"/>
      <w:szCs w:val="24"/>
    </w:rPr>
  </w:style>
  <w:style w:type="paragraph" w:styleId="a0">
    <w:name w:val="Body Text First Indent"/>
    <w:basedOn w:val="a4"/>
    <w:link w:val="Char0"/>
    <w:uiPriority w:val="99"/>
    <w:semiHidden/>
    <w:unhideWhenUsed/>
    <w:rsid w:val="00F37D8C"/>
    <w:pPr>
      <w:ind w:firstLineChars="100" w:firstLine="420"/>
    </w:pPr>
  </w:style>
  <w:style w:type="character" w:customStyle="1" w:styleId="Char0">
    <w:name w:val="正文首行缩进 Char"/>
    <w:basedOn w:val="Char"/>
    <w:link w:val="a0"/>
    <w:uiPriority w:val="99"/>
    <w:semiHidden/>
    <w:rsid w:val="00F37D8C"/>
    <w:rPr>
      <w:rFonts w:ascii="Calibri" w:hAnsi="Calibri"/>
      <w:szCs w:val="24"/>
    </w:rPr>
  </w:style>
  <w:style w:type="paragraph" w:styleId="a5">
    <w:name w:val="annotation text"/>
    <w:basedOn w:val="a"/>
    <w:link w:val="Char1"/>
    <w:uiPriority w:val="99"/>
    <w:rsid w:val="00AA47A7"/>
    <w:pPr>
      <w:jc w:val="left"/>
    </w:pPr>
    <w:rPr>
      <w:sz w:val="24"/>
    </w:rPr>
  </w:style>
  <w:style w:type="character" w:customStyle="1" w:styleId="Char1">
    <w:name w:val="批注文字 Char"/>
    <w:basedOn w:val="a1"/>
    <w:link w:val="a5"/>
    <w:uiPriority w:val="99"/>
    <w:rsid w:val="00AA47A7"/>
    <w:rPr>
      <w:rFonts w:ascii="Calibri" w:hAnsi="Calibri"/>
      <w:kern w:val="2"/>
      <w:sz w:val="24"/>
      <w:szCs w:val="24"/>
    </w:rPr>
  </w:style>
  <w:style w:type="paragraph" w:styleId="a6">
    <w:name w:val="annotation subject"/>
    <w:basedOn w:val="a5"/>
    <w:next w:val="a5"/>
    <w:link w:val="Char2"/>
    <w:uiPriority w:val="99"/>
    <w:rsid w:val="00AA47A7"/>
    <w:rPr>
      <w:b/>
      <w:bCs/>
    </w:rPr>
  </w:style>
  <w:style w:type="character" w:customStyle="1" w:styleId="Char2">
    <w:name w:val="批注主题 Char"/>
    <w:basedOn w:val="Char1"/>
    <w:link w:val="a6"/>
    <w:uiPriority w:val="99"/>
    <w:rsid w:val="00AA47A7"/>
    <w:rPr>
      <w:rFonts w:ascii="Calibri" w:hAnsi="Calibri"/>
      <w:b/>
      <w:bCs/>
      <w:kern w:val="2"/>
      <w:sz w:val="24"/>
      <w:szCs w:val="24"/>
    </w:rPr>
  </w:style>
  <w:style w:type="paragraph" w:styleId="a7">
    <w:name w:val="Balloon Text"/>
    <w:basedOn w:val="a"/>
    <w:link w:val="Char3"/>
    <w:uiPriority w:val="99"/>
    <w:rsid w:val="00AA47A7"/>
    <w:rPr>
      <w:sz w:val="18"/>
      <w:szCs w:val="18"/>
    </w:rPr>
  </w:style>
  <w:style w:type="character" w:customStyle="1" w:styleId="Char3">
    <w:name w:val="批注框文本 Char"/>
    <w:basedOn w:val="a1"/>
    <w:link w:val="a7"/>
    <w:uiPriority w:val="99"/>
    <w:rsid w:val="00AA47A7"/>
    <w:rPr>
      <w:rFonts w:ascii="Calibri" w:hAnsi="Calibri"/>
      <w:kern w:val="2"/>
      <w:sz w:val="18"/>
      <w:szCs w:val="18"/>
    </w:rPr>
  </w:style>
  <w:style w:type="character" w:styleId="a8">
    <w:name w:val="Strong"/>
    <w:uiPriority w:val="22"/>
    <w:qFormat/>
    <w:locked/>
    <w:rsid w:val="007A2674"/>
    <w:rPr>
      <w:b/>
      <w:bCs/>
    </w:rPr>
  </w:style>
  <w:style w:type="character" w:customStyle="1" w:styleId="2Char">
    <w:name w:val="标题 2 Char"/>
    <w:basedOn w:val="a1"/>
    <w:link w:val="2"/>
    <w:semiHidden/>
    <w:rsid w:val="00AA47A7"/>
    <w:rPr>
      <w:rFonts w:asciiTheme="majorHAnsi" w:eastAsiaTheme="majorEastAsia" w:hAnsiTheme="majorHAnsi" w:cstheme="majorBidi"/>
      <w:b/>
      <w:bCs/>
      <w:kern w:val="2"/>
      <w:sz w:val="32"/>
      <w:szCs w:val="32"/>
    </w:rPr>
  </w:style>
  <w:style w:type="paragraph" w:styleId="a9">
    <w:name w:val="Title"/>
    <w:basedOn w:val="a"/>
    <w:next w:val="a"/>
    <w:link w:val="Char4"/>
    <w:qFormat/>
    <w:rsid w:val="00AA47A7"/>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1"/>
    <w:link w:val="a9"/>
    <w:rsid w:val="00AA47A7"/>
    <w:rPr>
      <w:rFonts w:asciiTheme="majorHAnsi" w:hAnsiTheme="majorHAnsi" w:cstheme="majorBidi"/>
      <w:b/>
      <w:bCs/>
      <w:kern w:val="2"/>
      <w:sz w:val="32"/>
      <w:szCs w:val="32"/>
    </w:rPr>
  </w:style>
  <w:style w:type="table" w:styleId="aa">
    <w:name w:val="Table Grid"/>
    <w:basedOn w:val="a2"/>
    <w:uiPriority w:val="59"/>
    <w:rsid w:val="00880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5"/>
    <w:uiPriority w:val="99"/>
    <w:unhideWhenUsed/>
    <w:rsid w:val="00207772"/>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1"/>
    <w:link w:val="ab"/>
    <w:uiPriority w:val="99"/>
    <w:rsid w:val="00207772"/>
    <w:rPr>
      <w:rFonts w:eastAsia="楷体_GB2312"/>
      <w:kern w:val="2"/>
      <w:sz w:val="18"/>
      <w:szCs w:val="18"/>
    </w:rPr>
  </w:style>
  <w:style w:type="paragraph" w:styleId="ac">
    <w:name w:val="footer"/>
    <w:basedOn w:val="a"/>
    <w:link w:val="Char6"/>
    <w:uiPriority w:val="99"/>
    <w:unhideWhenUsed/>
    <w:rsid w:val="00207772"/>
    <w:pPr>
      <w:tabs>
        <w:tab w:val="center" w:pos="4153"/>
        <w:tab w:val="right" w:pos="8306"/>
      </w:tabs>
      <w:snapToGrid w:val="0"/>
      <w:jc w:val="left"/>
    </w:pPr>
    <w:rPr>
      <w:sz w:val="18"/>
      <w:szCs w:val="18"/>
    </w:rPr>
  </w:style>
  <w:style w:type="character" w:customStyle="1" w:styleId="Char6">
    <w:name w:val="页脚 Char"/>
    <w:basedOn w:val="a1"/>
    <w:link w:val="ac"/>
    <w:uiPriority w:val="99"/>
    <w:rsid w:val="00207772"/>
    <w:rPr>
      <w:rFonts w:eastAsia="楷体_GB2312"/>
      <w:kern w:val="2"/>
      <w:sz w:val="18"/>
      <w:szCs w:val="18"/>
    </w:rPr>
  </w:style>
  <w:style w:type="paragraph" w:styleId="ad">
    <w:name w:val="List Paragraph"/>
    <w:basedOn w:val="a"/>
    <w:uiPriority w:val="34"/>
    <w:qFormat/>
    <w:rsid w:val="007030F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2023-02-14T09:32:00Z</cp:lastPrinted>
  <dcterms:created xsi:type="dcterms:W3CDTF">2023-02-14T09:31:00Z</dcterms:created>
  <dcterms:modified xsi:type="dcterms:W3CDTF">2023-02-15T00:08:00Z</dcterms:modified>
</cp:coreProperties>
</file>